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Forward Deployed Software Engineers (Python/Data/Typescript/AI) opportunity with Attis. I am interested in this opportunity because of its unique focus on bridging the gap between sophisticated data engineering and direct, client-facing product impact. What interests me about working for Attis is its reputation as a high-growth, product-driven organization that empowers engineers to own 0-1 projects, which aligns perfectly with my desire to move beyond traditional dashboarding and build transformative, scalable tools. I believe my expertise in building production-grade data pipelines and my ability to synthesize technical requirements into business outcomes would make me a strong candidate for this role. During my professional career, I have approached problems with a focus on end-to-end ownership. In fact, at Haven Technologies, I collaborated directly with product managers and stakeholders to synchronize data across systems, resulting in a 60% improvement in data accuracy and a 15% increase in feature adoption. Ultimately, I know that the Forward Deployed Software Engineers role at Attis would allow me to bring my advanced SQL and Python skills to solve complex customer pain points. Additionally, my role as an Analytics &amp; Operations Lead at Shine Masters enabled me to develop my client-facing consulting skills. I translated raw operational data into a BI system that identified inefficiencies and drove a 40% improvement in operational efficiency. This experience taught me how to advise clients on turning their data into tangible value. I’m excited by the opportunity to use my background in Python and cloud infrastructure in working on AI/ML application development at Attis. I know that my technical versatility and commitment to delivering real-world outcomes align with what it takes to succeed at the Forward Deployed Software Engineers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