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Specialist, Client Service Data Insights &amp; Analytics opportunity with BNY. I am interested in this opportunity because of BNY’s reputation for driving global financial innovation through precision, partnership, and a commitment to transformative technology. What interests me about working for BNY is its long-standing history as a pioneer in index management and its forward-thinking approach to leveraging data insights, which inspires me because I am passionate about turning complex datasets into actionable financial strategies. I believe my technical proficiency in SQL/Python data integration and my experience in business process optimization would make me a strong candidate for this role. During my professional career, I have approached problems by focusing on technical precision and cross-functional collaboration. In fact, while at Shine Masters, I identified a bottleneck in client data management and built an automated workflow using CRM tools and API integrations, which saved the team 8 hours per week and allowed for a 300% increase in customer acquisition. Ultimately, I know that the Senior Specialist, Client Service Data Insights &amp; Analytics role at BNY would allow me to bring my expertise in data modeling to help design and implement robust integrations between your core systems. Additionally, my role as a Full-Stack Developer at Haven Technologies (MassMutual) enabled me to develop my skills in enterprise-level data reconciliation. I collaborated with underwriting and product teams to integrate disparate data sources into a unified PostgreSQL schema, which improved data accuracy by 30% and directly supported project delivery timelines. I am excited by the opportunity to use my analytical mindset in working on complex Salesforce implementations at BNY. I know that my technical background and commitment to documentation and training align with what it takes to succeed at the Senior Specialist, Client Service Data Insights &amp; Analytics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