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Founding Software Engineer opportunity with Rengo AI. I am interested in this opportunity because of Rengo AI’s mission to modernize the $24T alternative investment market, a space currently hindered by fragmented legacy workflows. What interests me about working for Rengo AI is its ambitious approach to building a foundational data platform that empowers investors through AI and structured data, which excites me because of my own background in engineering scalable ELT pipelines and data-driven solutions. I believe my expertise in architecting complex data infrastructure and my experience in rapid, product-focused development would make me a strong candidate for this role. During my professional career, I have approached problems by prioritizing both technical scalability and direct stakeholder impact. In fact, while at Haven Technologies (MassMutual), I collaborated with business stakeholders to translate raw API data into structured datasets for front-end development. This effort synchronized data across critical systems, resulting in a 60% improvement in data accuracy and a 15% increase in feature adoption by internal users. Ultimately, I know that the Founding Software Engineer role at Rengo AI would allow me to bring my deep data modeling experience to architect the core infrastructure that will define the firm's growth. Additionally, my recent project work building a production-grade ELT pipeline with BigQuery and Airflow enabled me to develop my 0→1 engineering skills. In that project, I took the entire build from concept to production-ready status, including implementing Great Expectations for data quality validation and GitHub Actions for CI/CD, which drastically reduced analyst query time. I’m excited by the opportunity to use my background in Python-based backend development in working on the core infrastructure and LLM-enabled workflows at Rengo AI. I know that my technical proficiency in data engineering and my startup-minded approach to problem-solving align with what it takes to succeed as a founding member of the team.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