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Project Controls Analyst – Energy Efficiency Programs opportunity with CARIAN. I am interested in this opportunity because of my commitment to leveraging data-driven insights to solve complex operational challenges, particularly within the utilities sector where precision and financial accountability are paramount. What interests me about working for CARIAN is its reputation as a purpose-driven, women-owned firm; its focus on delivering critical energy infrastructure resonates with my professional values and background in technical operations. I believe my expertise in financial data modeling and my ability to build robust reporting dashboards would make me a strong candidate for this role. During my professional career, I have approached problems by translating complex, fragmented data into clear, actionable financial roadmaps. In fact, at Shine Masters, I developed interactive Power BI dashboards to replace manual reporting, which reduced processing time by 40% and directly accelerated executive decision-making. This impact result directly translates to the need for high-level cost reporting and variance analysis required at CARIAN. Ultimately, I know that the Senior Project Controls Analyst role at CARIAN would allow me to bring my advanced Power BI and data modeling skills to your key financial tracking responsibilities. Additionally, my experience at Haven Technologies enabled me to develop my project controls and documentation skills. There, I optimized relational database queries to clean and reconcile complex insurance testing data, improving data accuracy by 30% and ensuring project alignment with cross-functional teams. This rigor for accuracy and documentation will be instrumental in supporting CARIAN’s audit readiness and cost control initiatives. I’m excited by the opportunity to use my background in forecasting and KPI tracking in working on large-scale energy efficiency programs at CARIAN. I know that my analytical precision and experience in process improvement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