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Clay. I am interested in this opportunity because of Clay’s reputation as a leader in AI-driven growth, and I am drawn to your culture of 'non-attached action' and focus on creativity over formulaic execution. What interests me about working for Clay is its commitment to operationalizing data for high-growth companies; the mission to turn growth ideas into reality through intelligent data research is exactly the kind of environment where I thrive. I believe my advanced SQL data modeling skills and my ability to bridge the gap between technical infrastructure and cross-functional business strategy would make me a strong candidate for this role. During my career, I have consistently approached data as a product that should empower decision-making. In fact, at Shine Masters, I identified a bottleneck in KPI visibility and replaced manual reporting with automated, interactive Power BI dashboards. By building these models and automating the underlying data workflows, I reduced processing time by 40% and enabled executive leadership to increase customer acquisition by 300% within a year. Ultimately, I know that the Data Analyst role at Clay would allow me to bring my data modeling experience to build foundational metrics that your product and GTM teams rely on every day. Additionally, my role as a Software Developer at Haven Technologies enabled me to develop my production-level engineering skills. In this capacity, I integrated data from multiple APIs and PostgreSQL databases to create unified schemas and clean, reliable data structures. This experience with relational database optimization, CTEs, and window functions directly prepared me to contribute to your Snowflake and dbt-driven data stack. I am excited by the opportunity to use my background in Python and SQL to support your reverse ETL workflows and dive deep into product analytics at Clay. I know that my technical versatility and my obsession with data-driven 'why' analysis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