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Executive Assistant opportunity with Confidential Careers. I am interested in this opportunity because of the firm's reputation for excellence in providing strategic, high-level support to partners in a fast-paced environment. What interests me about working for Confidential Careers is its commitment to fostering strong client relationships through operational precision, which intrigues me because it aligns perfectly with my professional philosophy of acting as a strategic partner to executive leadership. I believe my ten-plus years of high-level administrative support and my proactive approach to business development would make me a strong candidate for this role. During my professional career, I have approached problems with a focus on efficiency and discretion. In fact, while supporting the C-suite at Direct Clean Solutions, I identified a need for better data transparency and implemented a new CRM tracking workflow. This resulted in improved lead management and a significant increase in data accuracy for our business development team, demonstrating my ability to serve as a trusted business partner. Ultimately, I know that the Executive Assistant role at Confidential Careers would allow me to bring my expertise in complex calendar management to your core business operations. Additionally, my role as an Executive Administrative Assistant enabled me to develop my stakeholder management skills. When our team faced a backlog in facility compliance, I took the initiative to coordinate directly with expeditors and vendors, resolving violations promptly and ensuring zero downtime for our leadership team. I’m excited by the opportunity to use my background in proposal preparation and project tracking in working on key business development initiatives at Confidential Careers. I know that my meticulous organizational skills and proactive problem-solving align with what it takes to succeed in the Executive Assistant role. I would love the opportunity to discuss the role in more detail. Thank you for your time and consideration. I look forward to hearing from you soon. Warm regards, Millieann Velez</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