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Client Success Analyst / Senior Analyst opportunity with Curinos. I am interested in this opportunity because of Curinos' unique position at the intersection of AI-first analytics and digital banking, and I am eager to apply my technical background to help your clients maximize their digital priorities. What interests me about working for Curinos is your commitment to transforming proprietary data into timely, actionable recommendations, which inspires me because it mirrors my own passion for data storytelling. I believe my expertise in data analytics and my experience with operational process optimization would make me a strong candidate for this role. During my professional career, I have approached problems by translating complex datasets into clear, user-focused insights. In fact, while at Shine Masters, I identified that manual reporting was causing bottlenecks; I designed interactive Power BI dashboards and automated intake workflows via Zapier that reduced processing time by 40% and saved 8 hours per week. Ultimately, I know that the Client Success Analyst / Senior Analyst role at Curinos would allow me to bring my analytical rigor to the Digital Banking Analyzer platform. Additionally, my role as a Data Analyst at Shine Masters enabled me to develop my client engagement and cross-functional collaboration skills. I spearheaded the documentation of SOPs for operational workflows, which reduced new hire onboarding time by 50% and ensured consistent service delivery across the team. I’m excited by the opportunity to use my background in Salesforce, JIRA, and data visualization in working on client success and reporting at Curinos. I know that my proficiency in Python/SQL-driven analysis and my dedication to process improvement align with what it takes to succeed at the Client Success Analyst / Senior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