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opportunity with CVS Health. I am interested in this opportunity because of CVS Health's commitment to transforming the patient experience through data-driven innovation and accessible healthcare. What interests me about working for CVS Health is its proactive approach to leveraging advanced analytics to simplify complex health journeys, which inspires me because I am passionate about using technical solutions to solve real-world human challenges. I believe my expertise in building robust ETL pipelines and my proficiency in Python, SQL, and cloud-based data orchestration would make me a strong candidate for this role. During my professional career, I have approached complex data problems by focusing on scalable architecture and data quality. In fact, while building a production-grade ELT pipeline at COOP Careers, I designed a star schema architecture using dbt and BigQuery, integrated data quality validation via Great Expectations, and automated the entire workflow using Apache Airflow and GitHub Actions. This project directly improved query performance and provided reliable insights for decision-makers. Ultimately, I know that the Data Engineer role at CVS Health would allow me to bring my pipeline development skills to address the large-scale data needs of your analytics department. Additionally, my role as a Full-Stack Software Developer at Haven Technologies (MassMutual) enabled me to develop my collaborative data modeling and API integration skills. I collaborated with engineers and product stakeholders to extract and transform data from REST APIs and relational databases, which led to a 60% improvement in data accuracy and significantly reduced UI bugs. I’m excited by the opportunity to use my experience in machine learning integration and cloud infrastructure to work on building predictive health solutions at CVS Health. I know that my background in data engineering and my commitment to rigorous data quality align with what it takes to succeed in the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