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Learning Data and Systems Analyst opportunity with Danone. I am interested in this opportunity because of Danone’s reputation as the world’s largest B Corp and its genuine commitment to bringing health through food to as many people as possible. What interests me about working for Danone is its focus on sustainability and social impact, which inspires me to apply my analytical background to support the development and growth of your internal teams. I believe my expertise in data visualization and my experience with operational process improvement would make me a strong candidate for this role. During my professional career, I have approached complex data problems by automating manual workflows to drive efficiency. In fact, at Shine Masters, I identified that manual reporting was hindering decision-making, so I developed interactive Power BI dashboards and streamlined intake workflows via Zapier. This project reduced data processing time by 40% and saved 8 hours per week, allowing the team to focus on high-value initiatives. Ultimately, I know that the Learning Data and Systems Analyst role at Danone would allow me to bring my proficiency in data visualization to your learning systems and metrics reporting. Additionally, my role as a Data Analyst and Operations Lead at Shine Masters enabled me to develop my data governance and stakeholder management skills. I was responsible for documenting SOPs and translating complex performance data into clear insights for leadership. This led to a 25% improvement in team efficiency and a 300% increase in customer acquisition, proving that I can turn raw data into strategic organizational growth. I am excited by the opportunity to use my background in data modeling and systems support in working on the enterprise learning agenda at Danone. I know that my technical versatility and commitment to data integrity align with what it takes to succeed at the Learning Data and Systems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