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Associate, Data Solutions Engineering opportunity with Fortitude Re. I am interested in this opportunity because of Fortitude Re’s reputation for managing complex legacy liabilities and its commitment to sophisticated, long-term growth in the insurance and reinsurance sector. What interests me about working for Fortitude Re is its role as a leader in transformational insurance solutions; I am particularly intrigued by your proprietary risk modeling capabilities and the company's commitment to building a diverse, collaborative culture. I believe my expertise in architecting high-performance data pipelines and my background in automating financial reporting would make me a strong candidate for this role. During my professional career, I have approached problems with a focus on efficiency and scalability. In fact, while at Shine Masters, I identified a gap in data reporting and built a Python-based automation pipeline that replaced manual workflows, resulting in a 40% improvement in efficiency and significant cost savings. Ultimately, I know that the Senior Associate, Data Solutions Engineering role at Fortitude Re would allow me to bring my data engineering rigor to your complex, $111 billion general account data environment. Additionally, my role as a Full-Stack Software Developer at Haven Technologies (MassMutual) enabled me to develop my robust debugging and cross-functional collaboration skills. During a period of high-volume testing, I optimized complex relational database queries, which improved data accuracy by 60% and provided cleaner datasets for downstream actuarial-style analysis. I’m excited by the opportunity to use my background in cloud-based ELT and automated data quality validation in working on the critical data infrastructure at Fortitude Re. I know that my technical proficiency and commitment to data governance align with what it takes to succeed at the Senior Associate, Data Solutions Engineering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