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FPRS opportunity with Guardian Life. I am interested in this opportunity because of Guardian’s commitment to inspiring well-being and its reputation for fostering a supportive, high-ethical environment for both employees and clients. What interests me about working for Guardian is its dedication to professional growth and leadership development, which aligns perfectly with my own career trajectory and desire to support high-level financial strategy. I believe my proactive C-suite support experience and my ability to navigate complex, sensitive professional environments would make me a strong candidate for this role. During my professional career, I have approached problems with a focus on operational efficiency and executive discretion. In fact, while supporting the CEO and CFO at Direct Clean Solutions, I identified a bottleneck in our project tracking and implemented a new CRM workflow that increased data accuracy and lead follow-up speed by 25%. This ensured leadership always had real-time intelligence for business development. Ultimately, I know that the Executive Assistant, FPRS role at Guardian Life would allow me to bring my extensive experience in calendar and workflow management to ensure the Head of Financial Protection &amp; Retirement Solutions can focus entirely on high-impact objectives. Additionally, my role as an Executive Administrative Assistant enabled me to develop my AV collaboration and vendor management skills. I have frequently coordinated with IT teams to facilitate seamless video conferencing for international board meetings and managed procurement processes to ensure vendor payments were processed with 99% accuracy. These experiences directly translate to the high-stakes environment at Guardian. I am excited by the opportunity to use my ability to solve problems and bring forward recommended solutions in working on critical daily operations at Guardian Life. I know that my expertise in executive support and my commitment to confidentiality align with what it takes to succeed at the Executive Assistant, FPRS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