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Hiring Manager, Horizon Media, New York, NY. Dear Hiring Manager, I am excited to submit my application for the Analyst, Product, Data Enablement opportunity with Horizon Media. I am interested in this opportunity because of Horizon's reputation for pioneering AI and data-driven solutions in the media industry. What interests me about working for Horizon Media is its approach to fostering a culture of belonging and innovation, which inspires me because I thrive in environments that challenge me to solve complex, real-world data problems. I believe my technical proficiency in SQL, Snowflake, and DBT, and my strong background in project management would make me a strong candidate for this role. During my professional career, I have approached problems by translating complex technical findings into actionable business recommendations. In fact, while at Shine Masters, I developed statistical models to identify high-value customer segments, using these insights to optimize digital marketing campaigns. This led to a 300% increase in revenue within the targeted segment over 12 months, showcasing my ability to align data initiatives with measurable business outcomes. Ultimately, I know that the Analyst, Product, Data Enablement role at Horizon Media would allow me to bring my technical expertise to the Data Enablement team’s mission of building enterprise-grade products. Additionally, my role as a Data Analyst at Shine Masters enabled me to develop my data governance skills. I standardized organizational KPIs and implemented data quality frameworks to establish a single source of truth, reducing report discrepancies across cross-functional teams. This experience ensures I can effectively manage client data within Horizon’s blu. platform. I’m excited by the opportunity to use my background in Python-driven ELT pipelines in working on data-driven solutions at Horizon Media. I know that my technical agility and stakeholder management skills align with what it takes to succeed at the Analyst, Product, Data Enablement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