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Jobs via Dice, New York, NY. Dear Hiring Manager, I am excited to submit my application for the Business Analyst – HR Data &amp; Metadata Management opportunity with Jobs via Dice. I am interested in this opportunity because of the critical intersection of data governance and HR strategic operations. What interests me about working for Jobs via Dice is its commitment to facilitating high-quality connections between talent and industry leaders; this mission inspires me because I am passionate about the structural integrity required to manage sensitive workforce information effectively. I believe my expertise in data governance frameworks and my proficiency in metadata management would make me a strong candidate for this role. During my professional career, I have approached problems with a focus on standardization and accuracy. In fact, while at Shine Masters, I identified significant inconsistencies in our reporting workflows and led the effort to standardize our KPI frameworks and data governance documentation. This created a 'single source of truth' that reduced reporting discrepancies by 40% and enabled leadership to make data-driven decisions with full confidence in our data lineage. Ultimately, I know that the Business Analyst – HR Data &amp; Metadata Management role at Jobs via Dice would allow me to bring my data classification expertise to your HR data asset inventory and governance projects. Additionally, my role as a Data Analyst &amp; Operations Lead at Shine Masters enabled me to develop my project delivery management skills. I was responsible for tracking project milestones and managing stakeholder expectations, ensuring that complex technical tasks like A/B testing and automation development were delivered within tight timelines. This experience translates directly to the RAID reporting and status tracking required for your HR data initiatives. I’m excited by the opportunity to use my data quality monitoring skills in working on HR data classification and metadata management at Jobs via Dice. I know that my technical background in Python and SQL and my commitment to data governance align with what it takes to succeed at the Business Analyst – HR Data &amp; Metadata Management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