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Transcend, Senior Analyst PMO Operations opportunity with Johnson &amp; Johnson Innovative Medicine. I am interested in this opportunity because of the massive scale of the Transcend program and the technical challenge of standardizing ERP systems into a single S/4 HANA platform. What interests me about working for Johnson &amp; Johnson is its commitment to using data-driven insights to fuel life-saving breakthroughs, and its dedication to the 'Our Credo' principles which aligns with my own professional values. I believe my expertise in PMO operations and my background in data analysis would make me a strong candidate for this role. During my professional career, I have approached problems by translating complex data into clear, actionable governance strategies. In fact, at Shine Masters, I identified process bottlenecks and implemented automated workflows using Zapier and Power BI, which reduced processing time by 40% and directly improved executive decision-making capabilities. This analytical approach to process improvement is directly transferable to the governance and reporting needs of the Transcend program. Ultimately, I know that the Transcend, Senior Analyst PMO Operations role at Johnson &amp; Johnson would allow me to bring my skills in dashboard development and performance reporting to optimize project transparency. Additionally, my role as a Full-Stack Software Developer at Haven Technologies enabled me to develop my cross-functional collaboration skills in a highly regulated, matrixed environment. I managed complex documentation and ticket tracking using JIRA and Confluence, ensuring that technical outcomes were always aligned with broader business objectives. This experience in tracking deliverables and managing team alignment will allow me to hit the ground running in managing risks and project documentation for your team. I’m excited by the opportunity to use my background in data-driven decision-making to contribute to the global transformation of Johnson &amp; Johnson’s ERP landscape. I know that my analytical rigor and project management discipline align with what it takes to succeed at the Transcend, Senior Analyst PMO Operations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