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Data Scientist, Generative AI opportunity with Johnson &amp; Johnson. I am interested in this opportunity because of J&amp;J’s commitment to leveraging innovative data science to transform global health outcomes and finance operations. What interests me about working for Johnson &amp; Johnson is its Credo-based approach to fostering an inclusive, meritocratic work environment that prioritizes the dignity of both employees and patients, which aligns perfectly with my values as a data professional. I believe my expertise in building scalable production-grade data pipelines and my ability to translate complex statistical models into actionable business strategy would make me a strong candidate for this role. During my professional career, I have approached problems by prioritizing the intersection of technical rigor and business impact. In fact, while at Shine Masters, I identified that manual reporting was creating significant data mismatches. I architected a full-scale automation workflow using Python, SQL, and Power BI that replaced manual processes, saving 8 hours per week and standardizing KPIs across the organization. This shift created a 'single source of truth' that enabled leadership to make faster, more accurate strategic decisions. Ultimately, I know that the Senior Data Scientist, Generative AI role at Johnson &amp; Johnson would allow me to bring my background in predictive modeling and automation to high-impact financial forecasting and AI-driven initiatives. Additionally, my experience as a Full-Stack Software Developer at Haven Technologies (MassMutual) enabled me to develop my production-level coding and data integration skills. During my tenure there, I optimized relational database queries to clean and reconcile testing data, improving data accuracy by 60% and streamlining software delivery by 25%. I am excited by the opportunity to use my background in Python, machine learning, and cloud-based architecture to work on the advancement of the AI roadmap for J&amp;J’s Global Finance function. I know that my technical proficiency and commitment to rigorous data governance align with what it takes to succeed at the Senior Data Scientist, Generative AI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