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Associate, Business Analyst (Analytics) – Global Supplier Services opportunity with JPMorganChase. I am interested in this opportunity because of the firm’s reputation for excellence in managing global risk and its commitment to driving operational efficiency through data-driven innovation. What interests me about working for JPMorganChase is its fortress balance sheet strategy and the scale at which it integrates technology into corporate functions, which inspires me because I am passionate about building robust data structures to solve complex, real-world financial challenges. I believe my expertise in quantitative data modeling and my ability to synthesize complex information for stakeholders would make me a strong candidate for this role. During my professional career, I have approached problems with a focus on translating raw data into actionable business intelligence. In fact, while at Shine Masters, I identified a need for improved visibility into operational performance, so I designed and deployed interactive Power BI dashboards that replaced manual, legacy reporting systems. The result was a 40% reduction in data processing time and a 300% increase in customer acquisition, showcasing my ability to deliver senior-ready insights that directly impact bottom-line growth. Ultimately, I know that the Associate, Business Analyst (Analytics) role at JPMorganChase would allow me to bring my data structuring and visualization skills to drive key initiatives in the Global Supplier Services team. Additionally, my experience as a Full-Stack Software Developer at Haven Technologies (MassMutual) enabled me to develop my stakeholder influencing and consensus-building skills. In that role, I collaborated with Underwriting and Product teams to align software features with critical business objectives and reconciled complex insurance data sets. By integrating data from disparate APIs and databases, I streamlined development workflows and ensured project delivery timelines were met 25% faster. I’m excited by the opportunity to use my analytical precision in working on risk mitigation and third-party oversight at JPMorganChase. I know that my technical proficiency in SQL and Python and my commitment to data-driven operational excellence align with what it takes to succeed at the Associate level.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