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Engineer opportunity with Kimco Realty Corporation. I am interested in this opportunity because of Kimco's commitment to modernizing its enterprise data platform to drive meaningful business impact. What interests me about working for Kimco is its reputation as a leader in the real estate sector and its focus on leveraging cloud-native solutions to enable high-quality decision-making. I believe my expertise in building scalable ELT pipelines and my proficiency in modern data stack technologies like dbt and Airflow would make me a strong candidate for this role. During my professional career, I have approached problems by prioritizing automation and data reliability. In fact, while building a production-grade ELT pipeline at a previous project, I designed a star schema in BigQuery and implemented Great Expectations for data quality validation. This resulted in a robust, automated reporting foundation that drastically reduced query times and improved analytical accuracy. Ultimately, I know that the Data Engineer role at Kimco Realty Corporation would allow me to bring my data modeling expertise to your enterprise architecture initiatives. Additionally, my role as a software developer at Haven Technologies enabled me to develop my cross-functional collaboration skills. I worked closely with engineers and product stakeholders to sync data across complex systems, leading to a 60% improvement in data accuracy. I am excited by the opportunity to use my background in SQL and Python in working on enterprise-scale data infrastructure at Kimco. I know that my proficiency in cloud data engineering and my focus on high-performance architecture align with what it takes to succeed at the Data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