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Lorven Technologies Inc. I am interested in this opportunity because of my deep technical foundation in building end-to-end data solutions and my passion for tackling complex big-data challenges. What interests me about working for Lorven Technologies Inc. is your commitment to leveraging advanced analytics to drive business value, which inspires me because of the rapid pace at which data engineering enables organizational growth. I believe my expertise in building scalable ELT pipelines and my proficiency in Python, SQL, and distributed computing frameworks would make me a strong candidate for this role. During my professional career, I have approached problems with a focus on automation and data quality. In fact, while building the FRED Economic Batch Pipeline, I utilized Python, Airflow, and dbt to ingest complex financial data into BigQuery, ensuring data integrity through Great Expectations. This resulted in a streamlined, production-grade pipeline that significantly reduced analyst query times through optimized partitioning and clustering. Ultimately, I know that the Data Engineer role at Lorven Technologies Inc. would allow me to bring my technical skills to support your advanced analytics objectives. Additionally, my background as a software developer at Haven Technologies enabled me to develop my collaborative engineering skills. In that role, I worked across cross-functional teams to translate user feedback into production-ready code, which improved data accuracy by 60% and increased feature adoption by 15%. I am excited by the opportunity to use my knowledge of big-data technologies and my intellectual curiosity in working on data infrastructure at Lorven Technologies Inc. I know that my technical rigor and ability to thrive in challenging environments align with what it takes to succeed in this role. I would love the opportunity to discuss how my experience with cloud infrastructure and data modeling can support your team.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