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Executive Assistant opportunity with McKinsey &amp; Company. I am interested in this opportunity because of the firm's reputation for fostering a high-performance, growth-oriented culture where administrative partners serve as essential pillars of support for global leaders. What interests me about working for McKinsey &amp; Company is its commitment to continuous learning and the emphasis on a collaborative, diverse environment that thrives on innovative problem-solving, which resonates with my own professional approach. I believe my expertise in complex executive calendar management and my ability to act as a proactive, informed deputy would make me a strong candidate for this role. During my career, I have approached problems with a focus on efficiency and discretion. In fact, at Direct Clean Solutions, I managed the intricate, overlapping schedules for the CEO, CFO, and COO. By implementing a new collaborative workflow, I successfully reduced scheduling conflicts by 25% and ensured that all briefing materials were prepared in advance, allowing the partners to focus entirely on high-impact decision-making. Ultimately, I know that the Executive Assistant role at McKinsey &amp; Company would allow me to bring my high-level organizational skills to complex international travel and calendar coordination. Additionally, my role as an Executive Assistant enabled me to develop my financial and client-relations skills. At Apex Supply Co., I managed end-to-end invoice processing and purchase orders, achieving a 99% accuracy rate while maintaining strict confidentiality and professional communication standards. This experience, combined with my proficiency in managing timesheets and expense reporting, ensures I can hit the ground running to support your partners' operational needs. I am excited by the opportunity to use my proactive mindset in working on high-priority client initiatives at McKinsey &amp; Company. I know that my background in supporting C-level executives and my dedication to professional excellence align with what it takes to succeed in the Executive Assistant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