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Data Quality Analyst - Research Focus opportunity with Mercor. I am interested in this opportunity because of Mercor's commitment to bridging the gap between elite talent and cutting-edge AI research labs. What interests me about working for Mercor is its innovative approach to AI infrastructure, which inspires me because I am passionate about the intersection of data integrity and model performance. I believe my rigorous attention to detail and my background in complex data modeling would make me a strong candidate for this role. During my professional career, I have approached problems with a focus on precision and scalability. In fact, while managing data workflows at Shine Masters, I developed a system for validating client onboarding data that reduced manual processing errors by 40% and established clear SOPs for quality control. This resulted in a more reliable database that accelerated executive decision-making. Ultimately, I know that the Data Quality Analyst - Research Focus role at Mercor would allow me to bring my analytical rigor to the evaluation of AI-generated outputs. Additionally, my role as a Data Analytics Fellow at COOP Careers enabled me to develop my research and systematic evaluation skills. During this time, I audited a 250K+ row dataset, where I manually verified data labels and applied logical rubrics to identify demographic trends, ensuring the final report was both accurate and actionable. This experience in cleaning and auditing large-scale datasets directly mirrors the requirements for maintaining high-quality model inputs at Mercor. I’m excited by the opportunity to use my background in Python and SQL in working on complex annotation tasks at Mercor. I know that my technical proficiency and commitment to quality align with what it takes to succeed at the Data Quality Analyst - Research Focus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