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Business Analyst opportunity with METRIX IT SOLUTIONS INC. I am interested in this opportunity because of your firm's reputation for driving precision and data-driven innovation in the financial services sector. What interests me about working for METRIX IT SOLUTIONS INC is its commitment to operational excellence and robust data integrity, which aligns with my own background in engineering reliable, production-grade systems. I believe my strong background in SQL-driven data analysis and my experience in cross-functional stakeholder collaboration would make me a strong candidate for this role. During my professional career, I have approached problems by decomposing complex business logic into actionable technical requirements. In fact, while at Haven Technologies, I optimized relational database queries to clean and reconcile critical insurance testing data, which improved overall data accuracy by 30% and significantly streamlined the development workflow for downstream engineering teams. Ultimately, I know that the Technical Business Analyst role at METRIX IT SOLUTIONS INC would allow me to bring my data mapping and transformation skills to your critical data provisioning initiatives. Additionally, my role as a Data Analyst &amp; Operations Lead at Shine Masters enabled me to develop my process-improvement skills. I automated complex client intake and reporting workflows using Zapier and Power BI, saving 8 hours per week and increasing departmental efficiency by 25%. This experience in continuous improvement and production support translates directly to the BAU focus of this role. I’m excited by the opportunity to use my SQL expertise in working on production-grade data products at METRIX IT SOLUTIONS INC. I know that my technical proficiency and analytical rigor align with what it takes to succeed in the Technical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