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Manager, HR Data Engineer opportunity with the Metropolitan Transportation Authority. I am interested in this opportunity because of the MTA’s mission to provide reliable, data-driven transportation services to 15.3 million people; I am deeply motivated by the challenge of optimizing large-scale infrastructure through human capital analytics. What interests me about working for the MTA is its commitment to operational excellence and public service, which aligns perfectly with my background in building robust, high-impact data systems. I believe my advanced proficiency in building end-to-end ELT pipelines and my experience in cross-functional data modeling would make me a strong candidate for this role. During my professional career, I have approached problems by prioritizing data quality and automation. In fact, while building a production-grade ELT pipeline for economic data, I implemented automated validation checks using Great Expectations and dbt to ensure pipeline reliability. This resulted in a production-ready system that reduced analyst query time through optimized partitioning and clustering, showcasing the exact type of performance tuning required for the MTA’s data environment. Ultimately, I know that the Manager, HR Data Engineer role at the MTA would allow me to bring my deep expertise in SQL and Python to streamline complex HR data structures. Additionally, my role as an Analytics &amp; Operations Lead at Shine Masters Cleaning Services enabled me to develop my strategic documentation and process-oriented skills. I identified inefficiencies in revenue and operational reporting and built an automated BI system that improved operational efficiency by 40%. I’m excited by the opportunity to use my background in data modeling and stakeholder collaboration in working on key HR data initiatives at the MTA. I know that my technical versatility and analytical reasoning align with what it takes to succeed at the Manager, HR Data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