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Office Manager / Scheduling Coordinator opportunity with Mister Sparky Electric. I am interested in this opportunity because of my deep commitment to operational excellence and providing a world-class customer experience, which aligns perfectly with the high-performance culture at Mister Sparky. What interests me about working for Mister Sparky is its commitment to technician development and customer-centric service, which intrigues me because it demonstrates a company that truly values its team members as its most important assets. I believe my background in high-level executive scheduling and my proficiency in managing complex CRM systems would make me a strong candidate for this role. During my professional career, I have approached problems by implementing automated systems that drastically improve workflow efficiency. In fact, at Apex Supply Co., I identified a bottleneck in invoice processing and scheduling, and by implementing a digital tracking system, I reduced document retrieval time by 50% and scheduling conflicts by 25%. Ultimately, I know that the Office Manager / Scheduling Coordinator role at Mister Sparky would allow me to bring my advanced organizational skills to optimize daily dispatch operations and technician productivity. Additionally, my recent role as an Executive Administrative Assistant at Direct Clean Solutions enabled me to develop my robust CRM and data management skills. I managed 50+ monthly meetings and coordinated complex travel, which required precise attention to detail and proactive communication. By applying these same skills to manage customer appointment windows and membership follow-ups, I know I can contribute to the seamless service experience Mister Sparky is known for. I’m excited by the opportunity to use my ability to stay calm and solution-focused in a fast-paced environment while working on dispatching and office management at Mister Sparky. I know that my expertise in complex scheduling and my dedication to professional client communication align with what it takes to succeed at the Office Manager / Scheduling Coordinator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