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Project Employee, Player Health Systems Analyst opportunity with the National Basketball Association (NBA). I am interested in this opportunity because of the league's pioneering commitment to integrating data-driven insights into athlete wellness and performance. What interests me about working for the NBA is its global influence and its focus on health and wellness; I am inspired by the organization’s dedication to using technology to improve the lives of elite athletes. I believe my proficiency in building end-to-end data pipelines and my ability to develop predictive models would make me a strong candidate for this role. During my professional career, I have approached problems by translating complex data into clear, actionable operational strategies. In fact, while at Shine Masters, I identified a need to modernize manual reporting; I developed a suite of Power BI dashboards and Python-based automation tools that reduced processing time by 40% and enabled executive decision-making. By applying this same analytical mindset to player health, I am confident I can help the department streamline data curation and improve the quality of health reporting. Ultimately, I know that the Project Employee, Player Health Systems Analyst role at the NBA would allow me to bring my experience in building predictive models to key responsibilities like player health injury initiatives. Additionally, my role as a Data Analyst at Shine Masters enabled me to develop my stakeholder communication skills. I conducted exploratory data analysis on a large-scale loan portfolio to identify high-risk segments, successfully presenting these findings to non-technical leadership to drive marketing strategy. I’m excited by the opportunity to use my background in data integration and cloud-based analytics in working on AI-driven insights at the NBA. I know that my technical background and passion for sports analytics align with what it takes to succeed at the Project Employee, Player Health Systems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