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at Neuberger, I am excited to submit my application for the Private Markets Data Analyst/Senior Associate opportunity with Neuberger. I am interested in this opportunity because of Neuberger’s reputation for providing institutional-grade, data-driven oversight across a complex landscape of private equity and private credit. What interests me about working for Neuberger is its pioneering approach to integrating technology with investment strategy, which inspires me as a data professional dedicated to building rigorous analytical frameworks. I believe my technical proficiency in SQL and Python and my experience in automating complex reporting pipelines would make me a strong candidate for this role. During my professional career, I have approached problems by prioritizing data integrity and operational efficiency. In fact, while at Shine Masters, I developed interactive Power BI dashboards that replaced manual reporting, reducing data processing time by 40% and accelerating executive decision-making. By automating client intake and scheduling, I saved 8 hours of administrative work per week, allowing the team to focus on high-value lead generation—a skill set I am eager to apply to Neuberger’s portfolio monitoring and investor reporting needs. Ultimately, I know that the Private Markets Data Analyst/Senior Associate role at Neuberger would allow me to bring my expertise in ETL pipeline development to the stewardship of investment and portfolio company metrics. Additionally, my role as a Data Analyst at Shine Masters enabled me to develop my data governance and quality assurance skills. When tasked with streamlining reporting, I implemented strict documentation and SOPs that reduced new hire onboarding time by 50% and ensured consistent, audit-ready data delivery. This focus on standardizing data lineage and quality is directly applicable to Neuberger’s need for accurate performance KPIs. I’m excited by the opportunity to use my background in Python and financial data analysis in working on data innovation and automation at Neuberger. I know that my technical versatility and commitment to data accuracy align with what it takes to succeed in the Private Markets Data Analyst/Senior Associate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