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Analytics, Reporting, and Outreach Specialist opportunity with the New York State Unified Court System. I am interested in this opportunity because of the organization's critical commitment to upholding justice and operational excellence within the Bronx community. What interests me about working for the New York State Unified Court System is its reliance on data-driven decision-making to maintain public service standards and ensure procedural compliance, which truly resonates with my background in optimizing complex operational workflows. I believe my advanced data analytics expertise and my experience in cross-functional team leadership would make me a strong candidate for this role. During my professional career, I have approached problems by translating complex raw data into actionable business recommendations. In fact, at Shine Masters Cleaning Services, I led the transition from manual, error-prone reporting to a centralized data governance framework, which reduced reporting discrepancies and improved efficiency by 40%. By standardizing KPIs and delivering executive-level reporting, I provided the clear statistical evidence required for leadership to optimize marketing spend and resource allocation. Ultimately, I know that the Analytics, Reporting, and Outreach Specialist role at the New York State Unified Court System would allow me to bring my analytical rigor to the management of juror utilization and compliance reporting. Additionally, my role as a Data Analyst &amp; Operations Lead at Shine Masters enabled me to develop my staff training and supervision skills. I was responsible for onboarding team members to new data tools, ensuring that all personnel adhered to the updated operational policies. These initiatives directly resulted in a more cohesive, high-performing team and a measurable increase in organizational accuracy. I’m excited by the opportunity to use my background in data collection and stakeholder communication in working on juror education and outreach at the New York State Unified Court System. I know that my technical proficiency in SQL and Power BI and my experience in operational oversight align with what it takes to succeed at the Analytics, Reporting, and Outreach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