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Financial Operations Analyst (Hybrid) opportunity with Northwell Health. I am interested in this opportunity because Northwell’s reputation for excellence in healthcare operations and fiscal responsibility mirrors my own dedication to data-driven efficiency. What interests me about working for Northwell Health is its commitment to improving patient outcomes through operational innovation, which inspires me because I am passionate about using technical rigor to support high-stakes, mission-driven environments. I believe my expertise in advanced data modeling and my ability to automate complex financial workflows would make me a strong candidate for this role. During my professional career, I have approached problems by translating messy, siloed data into clean, actionable intelligence. In fact, while at Haven Technologies, I optimized relational database queries and integrated disparate API and PostgreSQL sources to reconcile complex insurance data, directly improving the accuracy of our financial reporting by 30%. Ultimately, I know that the Senior Financial Operations Analyst role at Northwell Health would allow me to bring my advanced data reconciliation and SQL skills to critical P&amp;L and GL reporting duties. Additionally, my role as a Data Analyst at Shine Masters enabled me to develop my process improvement skills. I identified bottlenecks in manual reporting and developed interactive Power BI dashboards that replaced legacy spreadsheets, reducing processing time by 40% and accelerating executive decision-making. This directly translated into better visibility for key financial indicators and budget monitoring. I’m excited by the opportunity to use my background in financial analysis in working on data integrity and statistical variance reporting at Northwell Health. I know that my technical proficiency in SQL and Power BI and my commitment to financial compliance align with what it takes to succeed at the Senior Financial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