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Deployment Strategist opportunity with Palantir Technologies. I am interested in this opportunity because of Palantir’s commitment to solving the world’s most critical problems by turning raw data into tangible, real-world action. What interests me about working for Palantir is its unique approach to forward-deployed engineering, which excites me because it mirrors my own passion for working directly with stakeholders to solve intricate, unstructured problems. I believe my proficiency in end-to-end data pipelines and my ability to synthesize technical insights for diverse audiences would make me a strong candidate for this role. During my professional career, I have approached problems with a focus on operational efficiency and deep analytical rigor. In fact, while working at Shine Masters, I identified a bottleneck in our customer intake process; I developed an automated data-driven workflow that reduced processing time by 40%. The result was not just a technical improvement, but a 300% increase in new customer acquisition over 12 months, proving my ability to connect data analysis to bottom-line business outcomes. Ultimately, I know that the Deployment Strategist role at Palantir would allow me to bring my data modeling skills to help your partners tackle complex, high-stakes challenges. Additionally, my role as a Data Analyst and Operations Lead at Shine Masters enabled me to develop my stakeholder communication and cross-functional collaboration skills. I frequently presented complex performance data to executive leadership to guide decision-making, ensuring that my data storytelling provided clarity rather than just statistics. This experience directly translates to the need for clear communication between Palantir’s technical teams and its institutional partners. I’m excited by the opportunity to use my background in Python, SQL, and predictive modeling in working on customized workflows for new user groups at Palantir. I know that my technical versatility and my low-ego, problem-solving mindset align with what it takes to succeed as a Deployment Strategist.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