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Analytics Engineer opportunity with Pivotal Health. I am interested in this opportunity because of your commitment to simplifying complex healthcare reimbursement through an integrated, AI-driven platform. What interests me about working for Pivotal Health is your focus on providing clarity and control to providers, which inspires me because I am passionate about building the data infrastructure that turns raw information into meaningful business outcomes. I believe my proficiency in building end-to-end data pipelines and my deep experience in SQL-driven data modeling would make me a strong candidate for this role. During my professional career, I have approached problems by balancing technical engineering rigor with an obsession for business impact. In fact, at Shine Masters, I identified a bottleneck in our reporting, which led me to architect an automated data pipeline that processed raw business data into clean, analytics-ready tables. This initiative resulted in a 40% reduction in data processing time and significantly improved the speed at which leadership could make informed decisions—a direct parallel to the work required at Pivotal Health. Ultimately, I know that the Analytics Engineer role at Pivotal Health would allow me to bring my expertise in SQL and data warehouse management to build the scalable infrastructure your team needs. Additionally, my role as a Full-Stack Software Developer at Haven Technologies (MassMutual) enabled me to develop my robust data integration skills. I collaborated with engineering and product teams to integrate disparate sources into a unified PostgreSQL schema, which streamlined our development processes and improved data accuracy by 30%. I am excited by the opportunity to use my dbt and warehouse management skills in working on the product-to-warehouse pipeline at Pivotal Health. I know that my technical foundation and business-centric mindset align with what it takes to succeed at the Analytics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