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AI Training Specialist - US (EST) opportunity with Prolific. I am interested in this opportunity because of Prolific’s commitment to building the world’s largest pool of ethically sourced, high-quality human data. What interests me about working for Prolific is its focus on integrating diverse human perspectives into AI development; this vision of an AI future that reflects the breadth of humanity truly inspires me. I believe my advanced data pipeline architecture skills and my expertise in rigorous data validation and quality analytics would make me a strong candidate for this role. During my professional career, I have approached complex data problems with a focus on precision and reliability. In fact, while architecting a production-grade ELT pipeline, I implemented automated validation checks using Great Expectations to ensure 100% data integrity before processing. This focus on data quality resulted in the successful deployment of a high-performance, error-free forecasting model that stakeholders rely on for strategic decision-making. Ultimately, I know that the AI Training Specialist role at Prolific would allow me to bring my deep technical experience to the improvement of cutting-edge AI models. Additionally, my role as a Data Analyst at Shine Masters Cleaning Services enabled me to develop my Quality Analytics skills. In that capacity, I standardized organizational KPIs and data governance frameworks, which reduced report discrepancies and established a single source of truth for business decision-makers. This experience in identifying and correcting data inconsistencies directly translates to the evaluation and editing tasks required for high-quality model training. I’m excited by the opportunity to use my analytical mindset in working on complex model evaluation and annotation tasks at Prolific. I know that my technical proficiency in data manipulation and my obsession with data quality align with what it takes to succeed in the AI Training Specialist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