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Writing &amp; Research Analyst Intern opportunity with SS&amp;C Technologies. I am interested in this opportunity because of SS&amp;C’s reputation for combining proprietary technology with deep industry expertise to solve complex financial operations challenges. What interests me about working for SS&amp;C is its commitment to driving innovation within the global financial services sector, which inspires me because it aligns with my goal of leveraging technical documentation to improve system usability and operational transparency. I believe my proficiency in technical writing and my background in SQL-driven data analysis would make me a strong candidate for this role. During my professional career, I have approached documentation problems with a focus on precision and clarity. In fact, at Shine Masters Cleaning Services, I authored and maintained end-to-end SOPs and user guides for operational workflows, which reduced new hire onboarding time by 50% and ensured consistent service delivery across the team. Ultimately, I know that the Technical Writing &amp; Research Analyst Intern role at SS&amp;C would allow me to bring my technical documentation experience to the creation and maintenance of your essential user guides and system specs. Additionally, my role as a Full-Stack Software Developer at Haven Technologies (MassMutual) enabled me to develop my troubleshooting skills and collaborative communication. I was responsible for tracking tickets in JIRA, documenting product functionality, and collaborating with UI/UX teams to align features with business objectives; this cross-functional work led to a 25% reduction in project delivery delays. I’m excited by the opportunity to use my analytical mindset in working on documenting product functionality and troubleshooting client issues at SS&amp;C. I know that my technical communication expertise and problem-solving skills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