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Ops (Generic) Support Engineer opportunity with Tata Consultancy Services. I am interested in this opportunity because of TCS's reputation for excellence in global IT infrastructure management and its commitment to robust data engineering solutions. What interests me about working for TCS is its innovative approach to scalable data platforms; the prospect of supporting complex enterprise-grade environments inspires me because it mirrors the technical challenges I thrive on solving. I believe my expertise in SQL-based performance tuning and my proficiency in Python automation would make me a strong candidate for this role. During my professional career, I have approached problems by prioritizing proactive monitoring and system reliability. In fact, while at Shine Masters, I implemented data governance frameworks and automated reporting pipelines that reduced data mismatches by 40%. This project resulted in a consistent 'single source of truth' for all business stakeholders, directly reducing the time spent on manual data reconciliation—a core requirement for the Data Ops Support Engineer role. Ultimately, I know that the Data Ops (Generic) Support Engineer role at TCS would allow me to bring my experience in ETL optimization to ensure seamless data delivery. Additionally, my role as a Full-Stack Developer at Haven Technologies (MassMutual) enabled me to develop my production support and collaborative troubleshooting skills. I worked within a 14-person team to align features with business goals and optimized relational database queries, which improved data accuracy by 60% and successfully reduced delivery delays by 25%. I’m excited by the opportunity to use my background in cloud warehousing and pipeline monitoring to contribute to the high-standard operational continuity at TCS. I know that my technical versatility and commitment to data quality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