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Jr. Sales Analyst opportunity with Victaulic. I am interested in this opportunity because of my passion for translating complex data sets into actionable business insights that drive profitable growth, especially within the context of large-scale ERP implementations. What interests me about working for Victaulic is its industry-leading reputation and its commitment to operational excellence, which inspires me because I am eager to apply my technical background to support your sales operations and pricing strategy. I believe my expertise in advanced data modeling and my experience with cross-functional system documentation would make me a strong candidate for this role. During my professional career, I have approached problems by focusing on the intersection of technical automation and business strategy. In fact, while at Shine Masters, I identified a bottleneck in client onboarding and utilized data modeling to optimize the workflow; by creating automated reporting and refining our internal processes, I contributed to a 300% increase in new customer acquisition over 12 months. This experience in driving bottom-line impact through system optimization is directly transferable to the reporting and analytical needs of the Victaulic sales team. Ultimately, I know that the Jr. Sales Analyst role at Victaulic would allow me to bring my advanced SQL and Python modeling skills to support your complex pricing analysis and sales reporting. Additionally, my role as a Full-Stack Developer at Haven Technologies (MassMutual) enabled me to develop my collaboration and documentation skills. I worked directly with Underwriting and Product teams to integrate data from diverse sources into unified schemas, utilizing Jira and Confluence to document every configuration. This ensured that our data structures remained reliable and transparent for all stakeholders. I am excited by the opportunity to use my background in SQL Server and BI tools to work on the upcoming ERP implementation at Victaulic. I know that my analytical rigor and proactive approach to problem-solving align with what it takes to succeed at the Jr. Sales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