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Digital Analyst opportunity with vineyard vines. I am interested in this opportunity because your focus on creating 'Every day should feel this good' moments resonates deeply with my professional mission to create data-driven experiences that delight customers. What interests me about working for vineyard vines is your commitment to an inclusive, fun-spirited, and entrepreneurial culture that prioritizes people while maintaining an industry-leading retail footprint. I believe my advanced data modeling capabilities and my experience driving eCommerce growth through actionable insights would make me a strong candidate for this role. During my professional career, I have approached problems by translating complex raw data into clear, executive-level narratives. In fact, while at Shine Masters, I identified that manual reporting was hindering executive decision-making. I developed interactive Power BI dashboards that automated KPI tracking, which reduced processing time by 40% and directly informed marketing initiatives that triggered a 300% increase in new customer acquisition. Ultimately, I know that the Senior Digital Analyst role at vineyard vines would allow me to bring my expertise in SQL and dashboarding to optimize your digital conversion funnels. Additionally, my role as a Data Analyst at Shine Masters enabled me to develop my cross-functional collaboration skills. I led the automation of client onboarding workflows by integrating third-party tools and CRM systems, which reallocated 8 hours of labor per week toward high-value growth activities. I am excited by the opportunity to use my background in A/B testing and statistical analysis in working on the digital experience at vineyard vines. I know that my technical proficiency in SQL and Power BI and my passion for eCommerce optimization align with what it takes to succeed in the Senior Digital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