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English (Canada) Data Labeling Associate - NYC based opportunity with Welo Data. I am interested in this opportunity because of Welo Data’s innovative approach to model evaluation and the critical role human judgment plays in improving AI reliability. What interests me about working for Welo Data is its focus on the intersection of data quality and human-led model refinement, which inspires me because I enjoy bridging the gap between technical output and real-world applicability. I believe my analytical mindset and my ability to produce structured, professional documentation would make me a strong candidate for this role. During my professional career, I have approached problems by translating complex data into clear, actionable, and safe insights. In fact, while at Shine Masters, I identified process bottlenecks by auditing operational workflows; I then developed and documented standardized operating procedures (SOPs) that reduced onboarding time by 50% and ensured consistent service delivery. Ultimately, I know that the English (Canada) Data Labeling Associate role at Welo Data would allow me to bring my high attention to detail to the core responsibility of identifying patterns and failure modes in AI outputs. Additionally, my role as a Data Analyst and Operations Lead at Shine Masters enabled me to develop my critical thinking and QA skills. I regularly evaluated dataset accuracy by creating automated pipelines and performing rigorous audits, which directly improved the reliability of our executive reporting. I’m excited by the opportunity to use my professional writing skills in working on the improvement of GenAI evaluation frameworks at Welo Data. I know that my proficiency in data analysis and my commitment to rigorous, high-quality documentation align with what it takes to succeed at the English (Canada) Data Labeling Associate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