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Operated as a key Data Analyst for Shine Masters Cleaning Services (a 1-10 employee small business), utilizing our active Google Workspace Business domain for all daily operations and reporting for over 13 months.</w:t>
        <w:br/>
      </w:r>
    </w:p>
    <w:p>
      <w:r>
        <w:rPr>
          <w:rFonts w:ascii="Times New Roman" w:hAnsi="Times New Roman"/>
          <w:sz w:val="20"/>
        </w:rPr>
        <w:br/>
        <w:t>• Maintained and optimized business workflows as an authorized user of our Google Workspace domain, ensuring seamless communication and data management for a small business environment.</w:t>
        <w:br/>
      </w:r>
    </w:p>
    <w:p>
      <w:r>
        <w:rPr>
          <w:rFonts w:ascii="Times New Roman" w:hAnsi="Times New Roman"/>
          <w:sz w:val="20"/>
        </w:rPr>
        <w:br/>
        <w:t>• Leveraged advanced Google Workspace tools including Gmail, Docs, and Sheets to drive internal automation and reporting, with full readiness for immediate onboarding to new projects.</w:t>
        <w:br/>
      </w:r>
    </w:p>
    <w:p>
      <w:r>
        <w:rPr>
          <w:rFonts w:ascii="Times New Roman" w:hAnsi="Times New Roman"/>
          <w:sz w:val="20"/>
        </w:rPr>
        <w:br/>
        <w:t>• Confirmed US citizen status with a strong professional background in applying AI productivity tools (Gemini, ChatGPT) to streamline business operations and performance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