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 AI tools such as ChatGPT and Claude to streamline executive workflows, automate meeting summary generation, and optimize daily scheduling efficiencies.</w:t>
        <w:br/>
      </w:r>
    </w:p>
    <w:p>
      <w:r>
        <w:rPr>
          <w:rFonts w:ascii="Times New Roman" w:hAnsi="Times New Roman"/>
          <w:sz w:val="20"/>
        </w:rPr>
        <w:br/>
        <w:t>• Act as the primary liaison between domestic leadership and global offices, managing complex international communications via Slack and WhatsApp across diverse time zones.</w:t>
        <w:br/>
      </w:r>
    </w:p>
    <w:p>
      <w:r>
        <w:rPr>
          <w:rFonts w:ascii="Times New Roman" w:hAnsi="Times New Roman"/>
          <w:sz w:val="20"/>
        </w:rPr>
        <w:br/>
        <w:t>• Provide dedicated 10% personal assistant support, including managing personal appointments, household logistics, and high-priority personal correspondence with utmost confidentiality.</w:t>
        <w:br/>
      </w:r>
    </w:p>
    <w:p>
      <w:r>
        <w:rPr>
          <w:rFonts w:ascii="Times New Roman" w:hAnsi="Times New Roman"/>
          <w:sz w:val="20"/>
        </w:rPr>
        <w:br/>
        <w:t>• Utilize Slack and WhatsApp as central hubs for real-time stakeholder communication, ensuring seamless collaboration across international teams and global offices.</w:t>
        <w:br/>
      </w:r>
    </w:p>
    <w:p>
      <w:r>
        <w:rPr>
          <w:rFonts w:ascii="Times New Roman" w:hAnsi="Times New Roman"/>
          <w:sz w:val="20"/>
        </w:rPr>
        <w:br/>
        <w:t>• Adopt and implement advanced AI-driven productivity software to analyze industry trends and accelerate executive research tasks.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