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implemented a production-grade ELT pipeline ingesting Federal Reserve economic data using Python, Airflow, and Google Cloud Platform, optimizing data availability for downstream analytics and AI/ML model training.</w:t>
        <w:br/>
      </w:r>
    </w:p>
    <w:p>
      <w:r>
        <w:rPr>
          <w:rFonts w:ascii="Times New Roman" w:hAnsi="Times New Roman"/>
          <w:sz w:val="20"/>
        </w:rPr>
        <w:br/>
        <w:t>• Modeled raw API data into a dbt star schema within Google BigQuery, leveraging partitioning and clustering for optimized query performance, and incorporated Great Expectations for automated data quality validation.</w:t>
        <w:br/>
      </w:r>
    </w:p>
    <w:p>
      <w:r>
        <w:rPr>
          <w:rFonts w:ascii="Times New Roman" w:hAnsi="Times New Roman"/>
          <w:sz w:val="20"/>
        </w:rPr>
        <w:br/>
        <w:t>• Extracted and transformed data from REST APIs and relational databases, building structured, clean datasets that directly supported front-end feature development and reduced UI bugs, demonstrating foundational data engineering for AI/ML applications.</w:t>
        <w:br/>
      </w:r>
    </w:p>
    <w:p>
      <w:r>
        <w:rPr>
          <w:rFonts w:ascii="Times New Roman" w:hAnsi="Times New Roman"/>
          <w:sz w:val="20"/>
        </w:rPr>
        <w:br/>
        <w:t>• Built a Power BI dashboard correlating Fed rate decisions, inflation, and S&amp;P 500 performance across 5 years of FRED data, showcasing strong expertise in dashboard design and DAX calculations for actionable business intelligence.</w:t>
        <w:br/>
      </w:r>
    </w:p>
    <w:p>
      <w:r>
        <w:rPr>
          <w:rFonts w:ascii="Times New Roman" w:hAnsi="Times New Roman"/>
          <w:sz w:val="20"/>
        </w:rPr>
        <w:br/>
        <w:t>• Automated data quality validation with Great Expectations and deployed a CI/CD pipeline via GitHub Actions, ensuring robust and reliable data pipelines essential for AI/ML workflows.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