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Microsoft/Google Office Suite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March 2024 -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Power BI and Looker workflows to replace manual written reporting, reducing data mismatches and improving work efficiency by 40%.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statistical models to identify high-value customer segments; targeted marketing initiatives informed by these models contributed to a 300% increase in revenue in the targeted segment over 12 months.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for weekly sales and operations reports (ingesting POS and CRM data), eliminating repetitive data entry, saving 8 hours per week, and improving reporting accuracy for faster strategic decisions.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A/B tests for digital marketing campaigns to measure audience response and lift, providing the statistical evidence needed to optimize marketing spend.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organizational KPIs and data governance frameworks to ensure cross-functional alignment, resulting in a consistent "single source of truth" for all business stakeholders and a reduction in report discrepancies.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Translated complex technical findings into business recommendations during stakeholder meetings to close the gap between raw data and growth strategy.</w:t>
      </w:r>
    </w:p>
    <w:p w:rsidR="00000000" w:rsidDel="00000000" w:rsidP="00000000" w:rsidRDefault="00000000" w:rsidRPr="00000000" w14:paraId="00000016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product managers on a 14-person team to align features with business objectives, streamlining the software development workflow and reducing delivery delays by 25%.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testing data, improving data accuracy by 60%.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Transformed user feedback into production-ready code to address friction points in the UI, driving a 15% increase in feature adoption.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multiple datasets from APIs and PostgreSQL warehouses to build structured data, supporting more robust downstream analytics and reporting.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codebase updates, ensuring project stability and seamless team deployments.</w:t>
      </w:r>
    </w:p>
    <w:p w:rsidR="00000000" w:rsidDel="00000000" w:rsidP="00000000" w:rsidRDefault="00000000" w:rsidRPr="00000000" w14:paraId="0000001E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Snowflake,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Architected a production-grade ELT pipeline in Python and SQL to ingest time-series economic data into BigQuery, enabling fast reporting and forecasting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to optimize query performance, greatly lowering load times through BigQuery partitioning and clustering.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to ensure pipeline reliability, deploying the final solution via a GitHub Actions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clusters and geographic patterns, demonstrating segmentation-oriented analytical methods.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analysis.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Spearheaded data-driven strategy initiatives by translating complex segmentation models into actionable client roadmaps, effectively aligning marketing spend with broader business objectives.</w:t>
        <w:br/>
      </w:r>
    </w:p>
    <w:p>
      <w:r>
        <w:rPr>
          <w:rFonts w:ascii="Times New Roman" w:hAnsi="Times New Roman"/>
          <w:sz w:val="20"/>
        </w:rPr>
        <w:br/>
        <w:t>• Applied advanced statistical learning methods, including multivariate regression and unsupervised clustering, to uncover latent customer insights and optimize audience-based marketing programs.</w:t>
        <w:br/>
      </w:r>
    </w:p>
    <w:p>
      <w:r>
        <w:rPr>
          <w:rFonts w:ascii="Times New Roman" w:hAnsi="Times New Roman"/>
          <w:sz w:val="20"/>
        </w:rPr>
        <w:br/>
        <w:t>• Partnered with cross-functional leadership on business development efforts, providing technical assessments and strategic data storytelling that supported the acquisition of key accounts.</w:t>
        <w:br/>
      </w:r>
    </w:p>
    <w:p>
      <w:r>
        <w:rPr>
          <w:rFonts w:ascii="Times New Roman" w:hAnsi="Times New Roman"/>
          <w:sz w:val="20"/>
        </w:rPr>
        <w:br/>
        <w:t>• Integrated programmatic advertising performance data into enterprise dashboards to monitor real-time lift, enabling precise budget reallocation and improved ROI for multi-channel campaigns.</w:t>
        <w:br/>
      </w:r>
    </w:p>
    <w:p>
      <w:r>
        <w:rPr>
          <w:rFonts w:ascii="Times New Roman" w:hAnsi="Times New Roman"/>
          <w:sz w:val="20"/>
        </w:rPr>
        <w:br/>
        <w:t>• Cultivated strong client relationships by serving as a technical advisor, transforming raw data into customized programmatic strategies that addressed specific client pain points and goals.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fred-economic-etl-pipeline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