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comprehensive Business Analysis documentation, including functional requirement specifications and process maps to bridge the gap between stakeholder needs and technical solutions.</w:t>
        <w:br/>
      </w:r>
    </w:p>
    <w:p>
      <w:r>
        <w:rPr>
          <w:rFonts w:ascii="Times New Roman" w:hAnsi="Times New Roman"/>
          <w:sz w:val="20"/>
        </w:rPr>
        <w:br/>
        <w:t>• Drafted professional reports, presentations, and process documentation using Microsoft Office (Word, Excel, PowerPoint) to communicate project status and technical findings to non-technical stakeholders.</w:t>
        <w:br/>
      </w:r>
    </w:p>
    <w:p>
      <w:r>
        <w:rPr>
          <w:rFonts w:ascii="Times New Roman" w:hAnsi="Times New Roman"/>
          <w:sz w:val="20"/>
        </w:rPr>
        <w:br/>
        <w:t>• Applied SDLC principles and Agile methodologies while collaborating with cross-functional teams to test, validate, and document software solutions during the development lifecycle.</w:t>
        <w:br/>
      </w:r>
    </w:p>
    <w:p>
      <w:r>
        <w:rPr>
          <w:rFonts w:ascii="Times New Roman" w:hAnsi="Times New Roman"/>
          <w:sz w:val="20"/>
        </w:rPr>
        <w:br/>
        <w:t>• Facilitated requirement gathering sessions with stakeholders to translate business objectives into actionable data-driven initiatives.</w:t>
        <w:br/>
      </w:r>
    </w:p>
    <w:p>
      <w:r>
        <w:rPr>
          <w:rFonts w:ascii="Times New Roman" w:hAnsi="Times New Roman"/>
          <w:sz w:val="20"/>
        </w:rPr>
        <w:br/>
        <w:t>• Pursued professional development through the Google Data Analytics certification, aligning technical expertise with foundational Business Analysis methodologies.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