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Sales and Production teams to generate weekly sales reports and track inventory updates, utilizing Excel pivot tables to streamline account follow-up and order management.</w:t>
        <w:br/>
      </w:r>
    </w:p>
    <w:p>
      <w:r>
        <w:rPr>
          <w:rFonts w:ascii="Times New Roman" w:hAnsi="Times New Roman"/>
          <w:sz w:val="20"/>
        </w:rPr>
        <w:br/>
        <w:t>• Managed production timelines and sample tracking processes, ensuring design and licensing approvals remained on schedule through proactive cross-functional project documentation.</w:t>
        <w:br/>
      </w:r>
    </w:p>
    <w:p>
      <w:r>
        <w:rPr>
          <w:rFonts w:ascii="Times New Roman" w:hAnsi="Times New Roman"/>
          <w:sz w:val="20"/>
        </w:rPr>
        <w:br/>
        <w:t>• Streamlined order management and account follow-up workflows, resulting in improved visibility for Sales leadership regarding pending production tasks and inventory status.</w:t>
        <w:br/>
      </w:r>
    </w:p>
    <w:p>
      <w:r>
        <w:rPr>
          <w:rFonts w:ascii="Times New Roman" w:hAnsi="Times New Roman"/>
          <w:sz w:val="20"/>
        </w:rPr>
        <w:br/>
        <w:t>• Supported internal teams with licensing approval workflows, maintaining accurate project documentation to ensure product launch deadlines were consistently met.</w:t>
        <w:br/>
      </w:r>
    </w:p>
    <w:p>
      <w:r>
        <w:rPr>
          <w:rFonts w:ascii="Times New Roman" w:hAnsi="Times New Roman"/>
          <w:sz w:val="20"/>
        </w:rPr>
        <w:br/>
        <w:t>• Partnered with production and sales stakeholders to coordinate physical sample logistics and inventory reconciliation, directly contributing to more efficient product lifecycle management.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