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full-stack web applications using Python, React, and TypeScript, focusing on optimizing user experience and interface performance.</w:t>
        <w:br/>
      </w:r>
    </w:p>
    <w:p>
      <w:r>
        <w:rPr>
          <w:rFonts w:ascii="Times New Roman" w:hAnsi="Times New Roman"/>
          <w:sz w:val="20"/>
        </w:rPr>
        <w:br/>
        <w:t>• Collaborated on feature rollouts by designing and executing A/B tests to measure user engagement, iteratively refining UI/UX based on performance data.</w:t>
        <w:br/>
      </w:r>
    </w:p>
    <w:p>
      <w:r>
        <w:rPr>
          <w:rFonts w:ascii="Times New Roman" w:hAnsi="Times New Roman"/>
          <w:sz w:val="20"/>
        </w:rPr>
        <w:br/>
        <w:t>• Streamlined development workflows by integrating AI-assisted tools like Cursor and Claude to accelerate debugging, documentation, and code generation.</w:t>
        <w:br/>
      </w:r>
    </w:p>
    <w:p>
      <w:r>
        <w:rPr>
          <w:rFonts w:ascii="Times New Roman" w:hAnsi="Times New Roman"/>
          <w:sz w:val="20"/>
        </w:rPr>
        <w:br/>
        <w:t>• Designed and implemented full-stack features including REST API endpoints and dynamic React components to improve user retention and satisfaction.</w:t>
        <w:br/>
      </w:r>
    </w:p>
    <w:p>
      <w:r>
        <w:rPr>
          <w:rFonts w:ascii="Times New Roman" w:hAnsi="Times New Roman"/>
          <w:sz w:val="20"/>
        </w:rPr>
        <w:br/>
        <w:t>• Applied product-minded engineering principles to align technical architectural decisions with user experience goals and measurable business outcomes.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