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Cardo-bold.ttf" ContentType="application/x-font-ttf"/>
  <Override PartName="/word/fonts/Cardo-italic.ttf" ContentType="application/x-font-ttf"/>
  <Override PartName="/word/fonts/Cardo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 &amp; Data Engineering: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 (advanced queries, window functions, CTEs), Python (Pandas, NumPy, ETL pipelines, automation, pytest, Apache Airflow, R, JavaScript, Git, GitHub Actions (CI/CD)</w:t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 &amp; Data Infrastructure: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Google Cloud Platform (BigQuery, GCS), Snowflake, AWS, Docker, Postgres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Data modeling &amp; transformation: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Dimensional modeling (star schema, fact &amp; dimension tables), dbt (models, tests, documentation), ELT pipeline design, data quality validation (Great Expectations)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Tableau, Excel (Pivot Tables, VLOOKUP, Macros), Power BI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Microsoft/Google Office Suite, Google Analytics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spacing w:line="230.76703548431396" w:lineRule="auto"/>
        <w:ind w:left="720" w:right="49.85107421875" w:firstLine="0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ab/>
      </w:r>
    </w:p>
    <w:p w:rsidR="00000000" w:rsidDel="00000000" w:rsidP="00000000" w:rsidRDefault="00000000" w:rsidRPr="00000000" w14:paraId="0000001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Analytics &amp; Operations Lead</w:t>
        <w:tab/>
        <w:t xml:space="preserve">        March 2024 - April 2026</w:t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 business intelligence reporting system in Excel to track revenue, expenses, and operational KPIs, identifying inefficiencies that drove a 40% improvement in operational efficiency.</w:t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Automated recurring business operations and reporting workflows using workflow automation tools, reducing manual tasks by 30% and freeing team capacity for higher-value work.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Tracked and analyzed content performance across the  company website and social media platforms (Instagram, Facebook/Meta), using analytics to identify engagement trends and brand performance to inform marketing strategy.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Monitored marketing campaign metrics and identified performance patterns to guide strategic decisions, increasing leads by 40%.</w:t>
      </w:r>
    </w:p>
    <w:p w:rsidR="00000000" w:rsidDel="00000000" w:rsidP="00000000" w:rsidRDefault="00000000" w:rsidRPr="00000000" w14:paraId="0000001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</w:t>
        <w:tab/>
      </w:r>
    </w:p>
    <w:p w:rsidR="00000000" w:rsidDel="00000000" w:rsidP="00000000" w:rsidRDefault="00000000" w:rsidRPr="00000000" w14:paraId="00000017">
      <w:pPr>
        <w:tabs>
          <w:tab w:val="left" w:leader="none" w:pos="1134"/>
          <w:tab w:val="right" w:leader="none" w:pos="10800"/>
        </w:tabs>
        <w:spacing w:line="240" w:lineRule="auto"/>
        <w:rPr>
          <w:rFonts w:ascii="Cardo" w:cs="Cardo" w:eastAsia="Cardo" w:hAnsi="Cardo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January 2023 - September 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with stakeholders to align software features with business processes and objectives, reducing product delivery delays by 25%.</w:t>
      </w:r>
    </w:p>
    <w:p w:rsidR="00000000" w:rsidDel="00000000" w:rsidP="00000000" w:rsidRDefault="00000000" w:rsidRPr="00000000" w14:paraId="00000019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Worked closely with engineers, product managers, and business stakeholders to translate user feedback into production code, driving a 15% increase in feature adoption.</w:t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Extracted and transformed data from REST APIs and relational databases building structured, clean datasets that directly supported front-end feature development and reduced UI bugs.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SQL queries to validate and synchronize data across systems, improving data accuracy by 60%.</w:t>
      </w:r>
    </w:p>
    <w:p w:rsidR="00000000" w:rsidDel="00000000" w:rsidP="00000000" w:rsidRDefault="00000000" w:rsidRPr="00000000" w14:paraId="0000001C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1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September 2025</w:t>
      </w:r>
    </w:p>
    <w:p w:rsidR="00000000" w:rsidDel="00000000" w:rsidP="00000000" w:rsidRDefault="00000000" w:rsidRPr="00000000" w14:paraId="00000020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To provide insights into 2021 New York City arrest trends to support crime prevention strategy development.</w:t>
      </w:r>
    </w:p>
    <w:p w:rsidR="00000000" w:rsidDel="00000000" w:rsidP="00000000" w:rsidRDefault="00000000" w:rsidRPr="00000000" w14:paraId="00000021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analyzed 100,000+ NYC arrest records using Python (Pandas, NumPy), identifying patterns across boroughs, demographics, and offense categories to produce actionable insights for crime prevention strategy.</w:t>
      </w:r>
    </w:p>
    <w:p w:rsidR="00000000" w:rsidDel="00000000" w:rsidP="00000000" w:rsidRDefault="00000000" w:rsidRPr="00000000" w14:paraId="00000022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enabling self-service analysis for non-technical stakeholders, visualizing 2021 NYC arrest trends by time, location, and demographics.</w:t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Presented findings through a slide deck and report, delivering insights and recommendations to support strategic policy decisions.</w:t>
      </w:r>
    </w:p>
    <w:p w:rsidR="00000000" w:rsidDel="00000000" w:rsidP="00000000" w:rsidRDefault="00000000" w:rsidRPr="00000000" w14:paraId="00000024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FRED Economic Batch Pipeline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BigQuery,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April 2026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1"/>
        </w:numPr>
        <w:spacing w:line="230.76703548431396" w:lineRule="auto"/>
        <w:ind w:left="360" w:right="49.85107421875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Built a production-grade ELT pipeline ingesting Federal Reserve economic data (GDP, CPI, Fed rate, S&amp;P 500) from the FRED API into Google BigQuery using Python, Airflow, dbt, and GCS.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numPr>
          <w:ilvl w:val="0"/>
          <w:numId w:val="1"/>
        </w:numPr>
        <w:spacing w:line="230.76703548431396" w:lineRule="auto"/>
        <w:ind w:left="360" w:right="49.85107421875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Modeled raw API data into a dbt star schema  reducing analyst query time via BigQuery partitioning and clustering.</w:t>
      </w:r>
    </w:p>
    <w:p w:rsidR="00000000" w:rsidDel="00000000" w:rsidP="00000000" w:rsidRDefault="00000000" w:rsidRPr="00000000" w14:paraId="00000029">
      <w:pPr>
        <w:widowControl w:val="0"/>
        <w:numPr>
          <w:ilvl w:val="0"/>
          <w:numId w:val="1"/>
        </w:numPr>
        <w:spacing w:line="230.76703548431396" w:lineRule="auto"/>
        <w:ind w:left="360" w:right="49.85107421875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Automated data quality validation with Great Expectations and deployed a CI/CD pipeline via GitHub Actions.</w:t>
      </w:r>
    </w:p>
    <w:p w:rsidR="00000000" w:rsidDel="00000000" w:rsidP="00000000" w:rsidRDefault="00000000" w:rsidRPr="00000000" w14:paraId="0000002A">
      <w:pPr>
        <w:widowControl w:val="0"/>
        <w:numPr>
          <w:ilvl w:val="0"/>
          <w:numId w:val="1"/>
        </w:numPr>
        <w:spacing w:line="230.76703548431396" w:lineRule="auto"/>
        <w:ind w:left="360" w:right="49.85107421875" w:hanging="360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 Power BI dashboard correlating Fed rate decisions, inflation, and S&amp;P 500 performance across 5 years of FRED data.</w:t>
      </w:r>
    </w:p>
    <w:p w:rsidR="00000000" w:rsidDel="00000000" w:rsidP="00000000" w:rsidRDefault="00000000" w:rsidRPr="00000000" w14:paraId="0000002B">
      <w:pPr>
        <w:widowControl w:val="0"/>
        <w:spacing w:line="230.76703548431396" w:lineRule="auto"/>
        <w:ind w:right="49.8510742187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2D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</w:r>
    </w:p>
    <w:p w:rsidR="00000000" w:rsidDel="00000000" w:rsidP="00000000" w:rsidRDefault="00000000" w:rsidRPr="00000000" w14:paraId="0000002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August 2025 - December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widowControl w:val="0"/>
        <w:spacing w:line="229.88847255706787" w:lineRule="auto"/>
        <w:ind w:left="0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</w:r>
    </w:p>
    <w:p w:rsidR="00000000" w:rsidDel="00000000" w:rsidP="00000000" w:rsidRDefault="00000000" w:rsidRPr="00000000" w14:paraId="0000003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December 2022</w:t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Optimized relational database queries (CTEs, window functions, joins) to clean and reconcile testing data, improving data accuracy by 60%, and familiarizing myself with financial data structures.</w:t>
        <w:br/>
      </w:r>
    </w:p>
    <w:p>
      <w:r>
        <w:rPr>
          <w:rFonts w:ascii="Times New Roman" w:hAnsi="Times New Roman"/>
          <w:sz w:val="20"/>
        </w:rPr>
        <w:br/>
        <w:t>• Developed Power BI and Looker workflows to replace manual written reporting, reducing data mismatches and improving work efficiency by 40%; experience with reporting tools like Tableau and advanced Excel skills are transferable.</w:t>
        <w:br/>
      </w:r>
    </w:p>
    <w:p>
      <w:r>
        <w:rPr>
          <w:rFonts w:ascii="Times New Roman" w:hAnsi="Times New Roman"/>
          <w:sz w:val="20"/>
        </w:rPr>
        <w:br/>
        <w:t>• Built Python automation for weekly sales and operations reports (ingesting POS and CRM data), saving 8 hours per week, and gained experience with data pipelines and automation relevant to financial data analysis.</w:t>
        <w:br/>
      </w:r>
    </w:p>
    <w:p>
      <w:r>
        <w:rPr>
          <w:rFonts w:ascii="Times New Roman" w:hAnsi="Times New Roman"/>
          <w:sz w:val="20"/>
        </w:rPr>
        <w:br/>
        <w:t>• Designed and executed A/B tests for digital marketing campaigns to measure audience response and lift, providing statistical evidence for optimizing marketing spend, which can be applied to analyzing trading activity and investor behavior.</w:t>
        <w:br/>
      </w:r>
    </w:p>
    <w:p>
      <w:r>
        <w:rPr>
          <w:rFonts w:ascii="Times New Roman" w:hAnsi="Times New Roman"/>
          <w:sz w:val="20"/>
        </w:rPr>
        <w:br/>
        <w:t>• Translated complex technical findings into business recommendations during stakeholder meetings, demonstrating strong written and oral business communication skills essential for client presentations and investor relations initiatives.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nypd-arrests-analysis-project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