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 and draft executive-level presentations and slides using PowerPoint to support the CIO in board meetings and internal strategic reviews.</w:t>
        <w:br/>
      </w:r>
    </w:p>
    <w:p>
      <w:r>
        <w:rPr>
          <w:rFonts w:ascii="Times New Roman" w:hAnsi="Times New Roman"/>
          <w:sz w:val="20"/>
        </w:rPr>
        <w:br/>
        <w:t>• Drafted meeting notes, executive summaries, and high-level correspondence for the CEO and COO to ensure seamless communication and alignment on critical initiatives.</w:t>
        <w:br/>
      </w:r>
    </w:p>
    <w:p>
      <w:r>
        <w:rPr>
          <w:rFonts w:ascii="Times New Roman" w:hAnsi="Times New Roman"/>
          <w:sz w:val="20"/>
        </w:rPr>
        <w:br/>
        <w:t>• Leveraged advanced expertise in Microsoft Office Suite and Google Workspace to create, edit, and organize essential documents and presentations for executive leadership.</w:t>
        <w:br/>
      </w:r>
    </w:p>
    <w:p>
      <w:r>
        <w:rPr>
          <w:rFonts w:ascii="Times New Roman" w:hAnsi="Times New Roman"/>
          <w:sz w:val="20"/>
        </w:rPr>
        <w:br/>
        <w:t>• Proactively managed onsite requirements, maintaining a consistent 4-day-per-week presence in the office to provide direct, real-time administrative support to the executive team.</w:t>
        <w:br/>
      </w:r>
    </w:p>
    <w:p>
      <w:r>
        <w:rPr>
          <w:rFonts w:ascii="Times New Roman" w:hAnsi="Times New Roman"/>
          <w:sz w:val="20"/>
        </w:rPr>
        <w:br/>
        <w:t>• Provide dedicated administrative coverage, ensuring 100% availability for office-based executive support needs as required by the business.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