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52"/>
          <w:szCs w:val="52"/>
          <w:rtl w:val="0"/>
        </w:rPr>
        <w:t xml:space="preserve">Justin Miller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New York, NY | (917) 494-1294 |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justin.alx.miller@gmail.com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LinkedIn</w:t>
        </w:r>
      </w:hyperlink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|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spacing w:line="240" w:lineRule="auto"/>
        <w:ind w:left="11.440048217773438" w:firstLine="0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 w:val="0"/>
        <w:spacing w:line="240" w:lineRule="auto"/>
        <w:ind w:left="11.440048217773438" w:firstLine="0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Technical 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Programming: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SQL, Python (Pandas, ETL Pipelines, Automation), R, Git, PostgreSQL, MySQL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Cloud: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AWS (S3), Snowflake, BigQuery</w:t>
      </w:r>
    </w:p>
    <w:p w:rsidR="00000000" w:rsidDel="00000000" w:rsidP="00000000" w:rsidRDefault="00000000" w:rsidRPr="00000000" w14:paraId="00000009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Visualization &amp; Reporting: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Tableau, Power BI, Advanced Excel (Pivot Tables, VLOOKUP)</w:t>
      </w:r>
    </w:p>
    <w:p w:rsidR="00000000" w:rsidDel="00000000" w:rsidP="00000000" w:rsidRDefault="00000000" w:rsidRPr="00000000" w14:paraId="0000000A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Other Technical Skills: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Microsoft Office/Google Suite</w:t>
      </w:r>
    </w:p>
    <w:p w:rsidR="00000000" w:rsidDel="00000000" w:rsidP="00000000" w:rsidRDefault="00000000" w:rsidRPr="00000000" w14:paraId="0000000B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AI Tools: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ChatGPT, Claude, Gemini</w:t>
      </w:r>
    </w:p>
    <w:p w:rsidR="00000000" w:rsidDel="00000000" w:rsidP="00000000" w:rsidRDefault="00000000" w:rsidRPr="00000000" w14:paraId="0000000C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Certifications: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Google Data Analytics Professional Certificate</w:t>
      </w:r>
    </w:p>
    <w:p w:rsidR="00000000" w:rsidDel="00000000" w:rsidP="00000000" w:rsidRDefault="00000000" w:rsidRPr="00000000" w14:paraId="0000000D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Marketing Analytics: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Customer Segmentation, Campaign Measurement, Google Analytics, Salesforce CRM</w:t>
      </w:r>
    </w:p>
    <w:p w:rsidR="00000000" w:rsidDel="00000000" w:rsidP="00000000" w:rsidRDefault="00000000" w:rsidRPr="00000000" w14:paraId="0000000E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Professional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Shine Masters Cleaning Services | New York, NY</w:t>
        <w:tab/>
        <w:t xml:space="preserve">  March 2024 - April 2026</w:t>
      </w:r>
    </w:p>
    <w:p w:rsidR="00000000" w:rsidDel="00000000" w:rsidP="00000000" w:rsidRDefault="00000000" w:rsidRPr="00000000" w14:paraId="0000001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Data Analyst &amp; Operations Lead</w:t>
        <w:tab/>
        <w:t xml:space="preserve">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Developed interactive Power BI dashboards to replace manual reporting, improving KPI visibility, reducing data processing time by 40%, and accelerating executive decision-making.</w:t>
      </w:r>
    </w:p>
    <w:p w:rsidR="00000000" w:rsidDel="00000000" w:rsidP="00000000" w:rsidRDefault="00000000" w:rsidRPr="00000000" w14:paraId="00000013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Streamlined client onboarding by automating scheduling and intake workflows via Zapier, saving 8 hours per week and reallocating resources toward lead generation and customer acquisition.</w:t>
      </w:r>
    </w:p>
    <w:p w:rsidR="00000000" w:rsidDel="00000000" w:rsidP="00000000" w:rsidRDefault="00000000" w:rsidRPr="00000000" w14:paraId="00000014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Optimized operations by translating complex performance data into clear insights, reducing process bottlenecks and improving team efficiency by 25%.</w:t>
      </w:r>
    </w:p>
    <w:p w:rsidR="00000000" w:rsidDel="00000000" w:rsidP="00000000" w:rsidRDefault="00000000" w:rsidRPr="00000000" w14:paraId="00000015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Created time series models to identify high-value customer segments; targeted marketing initiatives informed by these models contributed to a 300% increase in new customer acquisition over 12 months.</w:t>
      </w:r>
    </w:p>
    <w:p w:rsidR="00000000" w:rsidDel="00000000" w:rsidP="00000000" w:rsidRDefault="00000000" w:rsidRPr="00000000" w14:paraId="00000016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Documented SOPs for operational workflows, reducing new hire onboarding time by 50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%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and ensuring consistency in service delivery. </w:t>
      </w:r>
    </w:p>
    <w:p w:rsidR="00000000" w:rsidDel="00000000" w:rsidP="00000000" w:rsidRDefault="00000000" w:rsidRPr="00000000" w14:paraId="00000017">
      <w:pPr>
        <w:widowControl w:val="0"/>
        <w:spacing w:line="230.1815128326416" w:lineRule="auto"/>
        <w:ind w:left="720" w:right="3.209228515625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Haven Technologies (MassMutual) | New York, NY</w:t>
        <w:tab/>
        <w:t xml:space="preserve"> January 2023 - September 2023</w:t>
      </w:r>
    </w:p>
    <w:p w:rsidR="00000000" w:rsidDel="00000000" w:rsidP="00000000" w:rsidRDefault="00000000" w:rsidRPr="00000000" w14:paraId="00000019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Full-Stack Software Developer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Collaborated cross-functionally with several departments including Underwriting, Product and UI/UX teams to align software features with business objectives, reducing project delivery delays by 25%.</w:t>
      </w:r>
    </w:p>
    <w:p w:rsidR="00000000" w:rsidDel="00000000" w:rsidP="00000000" w:rsidRDefault="00000000" w:rsidRPr="00000000" w14:paraId="0000001B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Optimized relational database queries (CTEs, window functions, joins) to clean and reconcile insurance testing data, improving data accuracy by 30%.</w:t>
      </w:r>
    </w:p>
    <w:p w:rsidR="00000000" w:rsidDel="00000000" w:rsidP="00000000" w:rsidRDefault="00000000" w:rsidRPr="00000000" w14:paraId="0000001C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Managed documentation and ticket tracking using JIRA and Confluence to assist team alignment and on-time project delivery.</w:t>
      </w:r>
    </w:p>
    <w:p w:rsidR="00000000" w:rsidDel="00000000" w:rsidP="00000000" w:rsidRDefault="00000000" w:rsidRPr="00000000" w14:paraId="0000001D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Integrated data from multiple sources including APIs and PostgreSQL databases to build unified schemas, streamlining development by providing engineers with clean, reliable, and well-documented data structures.</w:t>
      </w:r>
    </w:p>
    <w:p w:rsidR="00000000" w:rsidDel="00000000" w:rsidP="00000000" w:rsidRDefault="00000000" w:rsidRPr="00000000" w14:paraId="0000001E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Utilized Git for version control to manage collaborative code updates, ensuring project stability and seamless team deployments.</w:t>
      </w:r>
    </w:p>
    <w:p w:rsidR="00000000" w:rsidDel="00000000" w:rsidP="00000000" w:rsidRDefault="00000000" w:rsidRPr="00000000" w14:paraId="0000001F">
      <w:pPr>
        <w:widowControl w:val="0"/>
        <w:spacing w:line="230.10782718658447" w:lineRule="auto"/>
        <w:ind w:left="720" w:right="20.8325195312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Projects</w:t>
      </w:r>
    </w:p>
    <w:p w:rsidR="00000000" w:rsidDel="00000000" w:rsidP="00000000" w:rsidRDefault="00000000" w:rsidRPr="00000000" w14:paraId="0000002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Lending Risk Portfolio Analysis Project |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Project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January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Python, SQL, Power BI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Objective: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Analyzed a 2M+ row loan portfolio to identify borrower and loan characteristics most associated with default risk. </w:t>
      </w:r>
    </w:p>
    <w:p w:rsidR="00000000" w:rsidDel="00000000" w:rsidP="00000000" w:rsidRDefault="00000000" w:rsidRPr="00000000" w14:paraId="00000024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Designed a PostgreSQL data model for lending data (150+ columns), creating borrower, loan, credit profile, delinquency, and public-record dimensions to support risk analysis. </w:t>
      </w:r>
    </w:p>
    <w:p w:rsidR="00000000" w:rsidDel="00000000" w:rsidP="00000000" w:rsidRDefault="00000000" w:rsidRPr="00000000" w14:paraId="00000025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Built an end-to-end ETL pipeline using Python and SQL to transform raw loan data into analytics-ready tables, including handling missing values, type casting, and validation checks.</w:t>
      </w:r>
    </w:p>
    <w:p w:rsidR="00000000" w:rsidDel="00000000" w:rsidP="00000000" w:rsidRDefault="00000000" w:rsidRPr="00000000" w14:paraId="00000026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Wrote complex SQL queries to calculate credit risk metrics, including utilization ratios and delinquency rates.</w:t>
      </w:r>
    </w:p>
    <w:p w:rsidR="00000000" w:rsidDel="00000000" w:rsidP="00000000" w:rsidRDefault="00000000" w:rsidRPr="00000000" w14:paraId="00000027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Performed exploratory data analysis (EDA) to uncover relationships between borrower characteristics and default risk, enabling segmentation of high-risk borrower populations. </w:t>
      </w:r>
    </w:p>
    <w:p w:rsidR="00000000" w:rsidDel="00000000" w:rsidP="00000000" w:rsidRDefault="00000000" w:rsidRPr="00000000" w14:paraId="00000028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NYPD Arrests Analysis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COOP Careers | 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Project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  September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Python, Excel, Tableau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2B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Objective: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Analyzed a 250K+ row dataset using Pandas and NumPy to identify demographic and geographic patterns through population segmentation methods to support crime prevention strategies.</w:t>
      </w:r>
    </w:p>
    <w:p w:rsidR="00000000" w:rsidDel="00000000" w:rsidP="00000000" w:rsidRDefault="00000000" w:rsidRPr="00000000" w14:paraId="0000002C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Designed an interactive Tableau dashboard to provide self-service access for stakeholders, visualizing arrests by location, time, and offense type.</w:t>
      </w:r>
    </w:p>
    <w:p w:rsidR="00000000" w:rsidDel="00000000" w:rsidP="00000000" w:rsidRDefault="00000000" w:rsidRPr="00000000" w14:paraId="0000002D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Cleaned and standardized dataset columns to ensure accuracy and support reliable data analysis.</w:t>
      </w:r>
    </w:p>
    <w:p w:rsidR="00000000" w:rsidDel="00000000" w:rsidP="00000000" w:rsidRDefault="00000000" w:rsidRPr="00000000" w14:paraId="0000002E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Delivered a data storytelling presentation and report to translate statistical insights into actionable recommendations, supporting informed decision-making for city safety initiatives.</w:t>
      </w:r>
    </w:p>
    <w:p w:rsidR="00000000" w:rsidDel="00000000" w:rsidP="00000000" w:rsidRDefault="00000000" w:rsidRPr="00000000" w14:paraId="0000002F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Education</w:t>
      </w:r>
    </w:p>
    <w:p w:rsidR="00000000" w:rsidDel="00000000" w:rsidP="00000000" w:rsidRDefault="00000000" w:rsidRPr="00000000" w14:paraId="0000003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COOP Careers </w:t>
        <w:tab/>
        <w:t xml:space="preserve">August 2025 - December 2025</w:t>
      </w:r>
    </w:p>
    <w:p w:rsidR="00000000" w:rsidDel="00000000" w:rsidP="00000000" w:rsidRDefault="00000000" w:rsidRPr="00000000" w14:paraId="00000032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Data Analytics Fellow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ab/>
        <w:t xml:space="preserve">                      </w:t>
      </w:r>
    </w:p>
    <w:p w:rsidR="00000000" w:rsidDel="00000000" w:rsidP="00000000" w:rsidRDefault="00000000" w:rsidRPr="00000000" w14:paraId="00000033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widowControl w:val="0"/>
        <w:spacing w:line="229.88847255706787" w:lineRule="auto"/>
        <w:ind w:left="2.20001220703125" w:right="1.2231445312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Lehman College</w:t>
        <w:tab/>
        <w:tab/>
        <w:tab/>
        <w:tab/>
        <w:tab/>
        <w:tab/>
        <w:tab/>
        <w:tab/>
        <w:tab/>
        <w:tab/>
        <w:tab/>
        <w:t xml:space="preserve">                December 2022</w:t>
      </w:r>
    </w:p>
    <w:p w:rsidR="00000000" w:rsidDel="00000000" w:rsidP="00000000" w:rsidRDefault="00000000" w:rsidRPr="00000000" w14:paraId="00000035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Bachelor of Science, Computer Science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</w:r>
      <w:r w:rsidDel="00000000" w:rsidR="00000000" w:rsidRPr="00000000">
        <w:rPr>
          <w:rtl w:val="0"/>
        </w:rPr>
      </w:r>
    </w:p>
    <w:p>
      <w:r>
        <w:rPr>
          <w:rFonts w:ascii="Times New Roman" w:hAnsi="Times New Roman"/>
          <w:sz w:val="20"/>
        </w:rPr>
        <w:br/>
        <w:t>• Supported high-stakes financial operations and strategic initiatives by providing administrative oversight to executives, mirroring the fast-paced, high-standard demands of the private equity and financial services sectors.</w:t>
        <w:br/>
      </w:r>
    </w:p>
    <w:p>
      <w:r>
        <w:rPr>
          <w:rFonts w:ascii="Times New Roman" w:hAnsi="Times New Roman"/>
          <w:sz w:val="20"/>
        </w:rPr>
        <w:br/>
        <w:t>• Managed complex, high-priority schedules and confidential documentation for C-suite leaders, consistently navigating the rapid shifts in focus characteristic of consulting and financial service environments.</w:t>
        <w:br/>
      </w:r>
    </w:p>
    <w:p>
      <w:r>
        <w:rPr>
          <w:rFonts w:ascii="Times New Roman" w:hAnsi="Times New Roman"/>
          <w:sz w:val="20"/>
        </w:rPr>
        <w:br/>
        <w:t>• Streamlined and managed sensitive contracts and document distribution, ensuring absolute discretion and accuracy—a critical requirement for financial and consulting industry standards.</w:t>
        <w:br/>
      </w:r>
    </w:p>
    <w:p>
      <w:r>
        <w:rPr>
          <w:rFonts w:ascii="Times New Roman" w:hAnsi="Times New Roman"/>
          <w:sz w:val="20"/>
        </w:rPr>
        <w:br/>
        <w:t>• Executed comprehensive international travel arrangements and VISA coordination for executives, ensuring seamless transitions across time zones for critical financial and client-facing meetings.</w:t>
        <w:br/>
      </w:r>
    </w:p>
    <w:p>
      <w:r>
        <w:rPr>
          <w:rFonts w:ascii="Times New Roman" w:hAnsi="Times New Roman"/>
          <w:sz w:val="20"/>
        </w:rPr>
        <w:br/>
        <w:t>• Performed extensive expense reporting and complex reconciliation, maintaining the meticulous financial record-keeping necessary for transparency in high-performance corporate environments.</w:t>
        <w:br/>
      </w:r>
    </w:p>
    <w:sectPr>
      <w:pgSz w:h="15840" w:w="12240" w:orient="portrait"/>
      <w:pgMar w:bottom="720" w:top="720" w:left="720" w:right="72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github.com/Jmiller1294/nypd-arrests-analysis-project" TargetMode="External"/><Relationship Id="rId9" Type="http://schemas.openxmlformats.org/officeDocument/2006/relationships/hyperlink" Target="https://github.com/Jmiller1294/credit-risk-lending-analysis-project" TargetMode="External"/><Relationship Id="rId5" Type="http://schemas.openxmlformats.org/officeDocument/2006/relationships/styles" Target="styles.xml"/><Relationship Id="rId6" Type="http://schemas.openxmlformats.org/officeDocument/2006/relationships/hyperlink" Target="mailto:justin.alx.miller@gmail.com" TargetMode="External"/><Relationship Id="rId7" Type="http://schemas.openxmlformats.org/officeDocument/2006/relationships/hyperlink" Target="http://www.linkedin.com/in/justinmiller92" TargetMode="External"/><Relationship Id="rId8" Type="http://schemas.openxmlformats.org/officeDocument/2006/relationships/hyperlink" Target="https://github.com/Jmiller129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