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Coordinated daily technician schedules and service dispatching, optimizing appointment windows to minimize downtime and maximize technician productivity.</w:t>
        <w:br/>
      </w:r>
    </w:p>
    <w:p>
      <w:r>
        <w:rPr>
          <w:rFonts w:ascii="Times New Roman" w:hAnsi="Times New Roman"/>
          <w:sz w:val="20"/>
        </w:rPr>
        <w:br/>
        <w:t>• Managed service scheduling software to track customer service history, including membership renewals, unscheduled estimates, and equipment recalls to drive revenue.</w:t>
        <w:br/>
      </w:r>
    </w:p>
    <w:p>
      <w:r>
        <w:rPr>
          <w:rFonts w:ascii="Times New Roman" w:hAnsi="Times New Roman"/>
          <w:sz w:val="20"/>
        </w:rPr>
        <w:br/>
        <w:t>• Served as the central hub for dispatching field personnel, ensuring clear communication with clients regarding technician arrival times and appointment expectations.</w:t>
        <w:br/>
      </w:r>
    </w:p>
    <w:p>
      <w:r>
        <w:rPr>
          <w:rFonts w:ascii="Times New Roman" w:hAnsi="Times New Roman"/>
          <w:sz w:val="20"/>
        </w:rPr>
        <w:br/>
        <w:t>• Maintained detailed records of service calls, membership status, and pending jobs to ensure all client data is accurate and actionable for technician follow-up.</w:t>
        <w:br/>
      </w:r>
    </w:p>
    <w:p>
      <w:r>
        <w:rPr>
          <w:rFonts w:ascii="Times New Roman" w:hAnsi="Times New Roman"/>
          <w:sz w:val="20"/>
        </w:rPr>
        <w:br/>
        <w:t>• Streamlined office operations by proactively managing technician dispatching and service call logs, resulting in a seamless customer experience from initial call to job completion.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