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relational database queries (CTEs, window functions, joins) using SQL Developer to clean and reconcile testing data, improving data accuracy by 60%.</w:t>
        <w:br/>
      </w:r>
    </w:p>
    <w:p>
      <w:r>
        <w:rPr>
          <w:rFonts w:ascii="Times New Roman" w:hAnsi="Times New Roman"/>
          <w:sz w:val="20"/>
        </w:rPr>
        <w:br/>
        <w:t>• Developed and maintained advanced Microsoft Excel reports and Microsoft Access databases for operational tracking and analysis, ensuring data integrity.</w:t>
        <w:br/>
      </w:r>
    </w:p>
    <w:p>
      <w:r>
        <w:rPr>
          <w:rFonts w:ascii="Times New Roman" w:hAnsi="Times New Roman"/>
          <w:sz w:val="20"/>
        </w:rPr>
        <w:br/>
        <w:t>• Designed and implemented robust data quality validation with Great Expectations, deploying solutions via a GitHub Actions CI/CD pipeline, demonstrating familiarity with publisher features.</w:t>
        <w:br/>
      </w:r>
    </w:p>
    <w:p>
      <w:r>
        <w:rPr>
          <w:rFonts w:ascii="Times New Roman" w:hAnsi="Times New Roman"/>
          <w:sz w:val="20"/>
        </w:rPr>
        <w:br/>
        <w:t>• Leveraged Python and SQL to develop production-grade ELT pipelines, managing data ingestion and transformation for downstream reporting and analytics, and gained introductory experience with database administration principles.</w:t>
        <w:br/>
      </w:r>
    </w:p>
    <w:p>
      <w:r>
        <w:rPr>
          <w:rFonts w:ascii="Times New Roman" w:hAnsi="Times New Roman"/>
          <w:sz w:val="20"/>
        </w:rPr>
        <w:br/>
        <w:t>• Certified IT Administrator (Database) from [Name of Certification Body] validating foundational knowledge in database administration, complementing a Bachelor's degree in Computer Science.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