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&amp; Data Engineering: </w:t>
      </w:r>
      <w:r w:rsidDel="00000000" w:rsidR="00000000" w:rsidRPr="00000000">
        <w:rPr>
          <w:rFonts w:ascii="Times New Roman" w:cs="Times New Roman" w:eastAsia="Times New Roman" w:hAnsi="Times New Roman"/>
          <w:sz w:val="20"/>
          <w:szCs w:val="20"/>
          <w:rtl w:val="0"/>
        </w:rPr>
        <w:t xml:space="preserve">SQL (advanced queries, window functions, CTEs), Python (Pandas, NumPy, ETL pipelines, automation, pytest, Apache Airflow, R, JavaScript, Git, GitHub Actions (CI/CD)</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&amp; Data Infrastructure: </w:t>
      </w:r>
      <w:r w:rsidDel="00000000" w:rsidR="00000000" w:rsidRPr="00000000">
        <w:rPr>
          <w:rFonts w:ascii="Times New Roman" w:cs="Times New Roman" w:eastAsia="Times New Roman" w:hAnsi="Times New Roman"/>
          <w:sz w:val="20"/>
          <w:szCs w:val="20"/>
          <w:rtl w:val="0"/>
        </w:rPr>
        <w:t xml:space="preserve">Google Cloud Platform (BigQuery, GCS), Snowflake, AWS, Docker, Postgres</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modeling &amp; transformation:</w:t>
      </w:r>
      <w:r w:rsidDel="00000000" w:rsidR="00000000" w:rsidRPr="00000000">
        <w:rPr>
          <w:rFonts w:ascii="Times New Roman" w:cs="Times New Roman" w:eastAsia="Times New Roman" w:hAnsi="Times New Roman"/>
          <w:sz w:val="20"/>
          <w:szCs w:val="20"/>
          <w:rtl w:val="0"/>
        </w:rPr>
        <w:t xml:space="preserve"> Dimensional modeling (star schema, fact &amp; dimension tables), dbt (models, tests, documentation), ELT pipeline design, data quality validation (Great Expectations)</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w:t>
      </w:r>
      <w:r w:rsidDel="00000000" w:rsidR="00000000" w:rsidRPr="00000000">
        <w:rPr>
          <w:rFonts w:ascii="Times New Roman" w:cs="Times New Roman" w:eastAsia="Times New Roman" w:hAnsi="Times New Roman"/>
          <w:sz w:val="20"/>
          <w:szCs w:val="20"/>
          <w:rtl w:val="0"/>
        </w:rPr>
        <w:t xml:space="preserve"> Tableau, Excel (Pivot Tables, VLOOKUP, Macros), Power BI</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w:t>
      </w:r>
      <w:r w:rsidDel="00000000" w:rsidR="00000000" w:rsidRPr="00000000">
        <w:rPr>
          <w:rFonts w:ascii="Times New Roman" w:cs="Times New Roman" w:eastAsia="Times New Roman" w:hAnsi="Times New Roman"/>
          <w:sz w:val="20"/>
          <w:szCs w:val="20"/>
          <w:rtl w:val="0"/>
        </w:rPr>
        <w:t xml:space="preserve"> Microsoft/Google Office Suite, Google Analytics</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w:t>
      </w:r>
      <w:r w:rsidDel="00000000" w:rsidR="00000000" w:rsidRPr="00000000">
        <w:rPr>
          <w:rtl w:val="0"/>
        </w:rPr>
      </w:r>
    </w:p>
    <w:p w:rsidR="00000000" w:rsidDel="00000000" w:rsidP="00000000" w:rsidRDefault="00000000" w:rsidRPr="00000000" w14:paraId="0000000D">
      <w:pPr>
        <w:widowControl w:val="0"/>
        <w:spacing w:line="230.76703548431396" w:lineRule="auto"/>
        <w:ind w:left="720" w:right="49.85107421875"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Analytics &amp; Operations Lead</w:t>
        <w:tab/>
        <w:t xml:space="preserve">        March 2024 - April 2026</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a business intelligence reporting system in Excel to track revenue, expenses, and operational KPIs, identifying inefficiencies that drove a 40% improvement in operational efficiency.</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recurring business operations and reporting workflows using workflow automation tools, reducing manual tasks by 30% and freeing team capacity for higher-value work.</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Tracked and analyzed content performance across the  company website and social media platforms (Instagram, Facebook/Meta), using analytics to identify engagement trends and brand performance to inform marketing strategy.</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Monitored marketing campaign metrics and identified performance patterns to guide strategic decisions, increasing leads by 40%.</w:t>
      </w:r>
    </w:p>
    <w:p w:rsidR="00000000" w:rsidDel="00000000" w:rsidP="00000000" w:rsidRDefault="00000000" w:rsidRPr="00000000" w14:paraId="00000015">
      <w:pPr>
        <w:tabs>
          <w:tab w:val="left" w:leader="none" w:pos="1134"/>
          <w:tab w:val="right" w:leader="none" w:pos="10800"/>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w:t>
        <w:tab/>
      </w:r>
    </w:p>
    <w:p w:rsidR="00000000" w:rsidDel="00000000" w:rsidP="00000000" w:rsidRDefault="00000000" w:rsidRPr="00000000" w14:paraId="00000017">
      <w:pPr>
        <w:tabs>
          <w:tab w:val="left" w:leader="none" w:pos="1134"/>
          <w:tab w:val="right" w:leader="none" w:pos="10800"/>
        </w:tabs>
        <w:spacing w:line="240" w:lineRule="auto"/>
        <w:rPr>
          <w:rFonts w:ascii="Cardo" w:cs="Cardo" w:eastAsia="Cardo" w:hAnsi="Cardo"/>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January 2023 - September 2023</w:t>
      </w:r>
      <w:r w:rsidDel="00000000" w:rsidR="00000000" w:rsidRPr="00000000">
        <w:rPr>
          <w:rtl w:val="0"/>
        </w:rPr>
      </w:r>
    </w:p>
    <w:p w:rsidR="00000000" w:rsidDel="00000000" w:rsidP="00000000" w:rsidRDefault="00000000" w:rsidRPr="00000000" w14:paraId="00000018">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stakeholders to align software features with business processes and objectives, reducing product delivery delays by 25%.</w:t>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Worked closely with engineers, product managers, and business stakeholders to translate user feedback into production code, driving a 15% increase in feature adoption.</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Extracted and transformed data from REST APIs and relational databases building structured, clean datasets that directly supported front-end feature development and reduced UI bugs.</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Utilized SQL queries to validate and synchronize data across systems, improving data accuracy by 60%.</w:t>
      </w:r>
    </w:p>
    <w:p w:rsidR="00000000" w:rsidDel="00000000" w:rsidP="00000000" w:rsidRDefault="00000000" w:rsidRPr="00000000" w14:paraId="0000001C">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1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1F">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September 2025</w:t>
      </w:r>
    </w:p>
    <w:p w:rsidR="00000000" w:rsidDel="00000000" w:rsidP="00000000" w:rsidRDefault="00000000" w:rsidRPr="00000000" w14:paraId="00000020">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w:t>
      </w:r>
      <w:r w:rsidDel="00000000" w:rsidR="00000000" w:rsidRPr="00000000">
        <w:rPr>
          <w:rFonts w:ascii="Times New Roman" w:cs="Times New Roman" w:eastAsia="Times New Roman" w:hAnsi="Times New Roman"/>
          <w:sz w:val="20"/>
          <w:szCs w:val="20"/>
          <w:rtl w:val="0"/>
        </w:rPr>
        <w:t xml:space="preserve">To provide insights into 2021 New York City arrest trends to support crime prevention strategy development.</w:t>
      </w:r>
    </w:p>
    <w:p w:rsidR="00000000" w:rsidDel="00000000" w:rsidP="00000000" w:rsidRDefault="00000000" w:rsidRPr="00000000" w14:paraId="00000021">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and analyzed 100,000+ NYC arrest records using Python (Pandas, NumPy), identifying patterns across boroughs, demographics, and offense categories to produce actionable insights for crime prevention strategy.</w:t>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enabling self-service analysis for non-technical stakeholders, visualizing 2021 NYC arrest trends by time, location, and demographics.</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findings through a slide deck and report, delivering insights and recommendations to support strategic policy decisions.</w:t>
      </w:r>
    </w:p>
    <w:p w:rsidR="00000000" w:rsidDel="00000000" w:rsidP="00000000" w:rsidRDefault="00000000" w:rsidRPr="00000000" w14:paraId="00000024">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April 2026</w:t>
      </w:r>
    </w:p>
    <w:p w:rsidR="00000000" w:rsidDel="00000000" w:rsidP="00000000" w:rsidRDefault="00000000" w:rsidRPr="00000000" w14:paraId="00000027">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Built a production-grade ELT pipeline ingesting Federal Reserve economic data (GDP, CPI, Fed rate, S&amp;P 500) from the FRED API into Google BigQuery using Python, Airflow, dbt, and GCS.</w:t>
      </w:r>
      <w:r w:rsidDel="00000000" w:rsidR="00000000" w:rsidRPr="00000000">
        <w:rPr>
          <w:rtl w:val="0"/>
        </w:rPr>
      </w:r>
    </w:p>
    <w:p w:rsidR="00000000" w:rsidDel="00000000" w:rsidP="00000000" w:rsidRDefault="00000000" w:rsidRPr="00000000" w14:paraId="00000028">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reducing analyst query time via BigQuery partitioning and clustering.</w:t>
      </w:r>
    </w:p>
    <w:p w:rsidR="00000000" w:rsidDel="00000000" w:rsidP="00000000" w:rsidRDefault="00000000" w:rsidRPr="00000000" w14:paraId="00000029">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and deployed a CI/CD pipeline via GitHub Actions.</w:t>
      </w:r>
    </w:p>
    <w:p w:rsidR="00000000" w:rsidDel="00000000" w:rsidP="00000000" w:rsidRDefault="00000000" w:rsidRPr="00000000" w14:paraId="0000002A">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 Power BI dashboard correlating Fed rate decisions, inflation, and S&amp;P 500 performance across 5 years of FRED data.</w:t>
      </w:r>
    </w:p>
    <w:p w:rsidR="00000000" w:rsidDel="00000000" w:rsidP="00000000" w:rsidRDefault="00000000" w:rsidRPr="00000000" w14:paraId="0000002B">
      <w:pPr>
        <w:widowControl w:val="0"/>
        <w:spacing w:line="230.76703548431396" w:lineRule="auto"/>
        <w:ind w:right="49.8510742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D">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August 2025 - December 2025</w:t>
      </w:r>
      <w:r w:rsidDel="00000000" w:rsidR="00000000" w:rsidRPr="00000000">
        <w:rPr>
          <w:rtl w:val="0"/>
        </w:rPr>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29.88847255706787" w:lineRule="auto"/>
        <w:ind w:left="0"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December 2022</w:t>
      </w:r>
      <w:r w:rsidDel="00000000" w:rsidR="00000000" w:rsidRPr="00000000">
        <w:rPr>
          <w:rtl w:val="0"/>
        </w:rPr>
      </w:r>
    </w:p>
    <w:p>
      <w:r>
        <w:rPr>
          <w:rFonts w:ascii="Times New Roman" w:hAnsi="Times New Roman"/>
          <w:sz w:val="20"/>
        </w:rPr>
        <w:br/>
        <w:t>• Elicited and documented comprehensive business and data flow requirements by engaging with product owners, business stakeholders, and technical teams to ensure alignment and feasibility, leveraging data analytics and technical knowledge to optimize system performance and scalability.</w:t>
        <w:br/>
      </w:r>
    </w:p>
    <w:p>
      <w:r>
        <w:rPr>
          <w:rFonts w:ascii="Times New Roman" w:hAnsi="Times New Roman"/>
          <w:sz w:val="20"/>
        </w:rPr>
        <w:br/>
        <w:t>• Defined system capabilities (the ‘What’) based on scope and elaboration with Product and Operations Partners, translating complex business requirements into well-structured technical solutions.</w:t>
        <w:br/>
      </w:r>
    </w:p>
    <w:p>
      <w:r>
        <w:rPr>
          <w:rFonts w:ascii="Times New Roman" w:hAnsi="Times New Roman"/>
          <w:sz w:val="20"/>
        </w:rPr>
        <w:br/>
        <w:t>• Developed and maintained architecture designs, policies, standards, and governance processes that align technology with business strategy by collaborating with cross-functional teams and ensuring data governance best practices.</w:t>
        <w:br/>
      </w:r>
    </w:p>
    <w:p>
      <w:r>
        <w:rPr>
          <w:rFonts w:ascii="Times New Roman" w:hAnsi="Times New Roman"/>
          <w:sz w:val="20"/>
        </w:rPr>
        <w:br/>
        <w:t>• Constructed simple data queries and analyzed complex datasets using SQL and Python, demonstrating an understanding of code logic and data management principles to identify trends and opportunities.</w:t>
        <w:br/>
      </w:r>
    </w:p>
    <w:p>
      <w:r>
        <w:rPr>
          <w:rFonts w:ascii="Times New Roman" w:hAnsi="Times New Roman"/>
          <w:sz w:val="20"/>
        </w:rPr>
        <w:br/>
        <w:t>• Utilized flow-charting principles in the design of data pipelines and reporting workflows, creating clear documentation and visual representations of data movement and transformations.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nypd-arrests-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