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Microsoft/Google Office Suite</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C">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March 2024 - April 2026</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0">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Power BI and Looker workflows to replace manual written reporting, reducing data mismatches and improving work efficiency by 40%.</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statistical models to identify high-value customer segments; targeted marketing initiatives informed by these models contributed to a 300% increase in revenue in the targeted segment over 12 months.</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Python automation for weekly sales and operations reports (ingesting POS and CRM data), eliminating repetitive data entry, saving 8 hours per week, and improving reporting accuracy for faster strategic decisions.</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executed A/B tests for digital marketing campaigns to measure audience response and lift, providing the statistical evidence needed to optimize marketing spend.</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Standardized organizational KPIs and data governance frameworks to ensure cross-functional alignment, resulting in a consistent "single source of truth" for all business stakeholders and a reduction in report discrepancies.</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Translated complex technical findings into business recommendations during stakeholder meetings to close the gap between raw data and growth strategy.</w:t>
      </w:r>
    </w:p>
    <w:p w:rsidR="00000000" w:rsidDel="00000000" w:rsidP="00000000" w:rsidRDefault="00000000" w:rsidRPr="00000000" w14:paraId="00000016">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product managers on a 14-person team to align features with business objectives, streamlining the software development workflow and reducing delivery delays by 25%.</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testing data, improving data accuracy by 60%.</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Transformed user feedback into production-ready code to address friction points in the UI, driving a 15% increase in feature adoption.</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multiple datasets from APIs and PostgreSQL warehouses to build structured data, supporting more robust downstream analytics and reporting.</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codebase updates, ensuring project stability and seamless team deployments.</w:t>
      </w:r>
    </w:p>
    <w:p w:rsidR="00000000" w:rsidDel="00000000" w:rsidP="00000000" w:rsidRDefault="00000000" w:rsidRPr="00000000" w14:paraId="0000001E">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April 2026</w:t>
      </w:r>
      <w:r w:rsidDel="00000000" w:rsidR="00000000" w:rsidRPr="00000000">
        <w:rPr>
          <w:rtl w:val="0"/>
        </w:rPr>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Snowflake,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Architected a production-grade ELT pipeline in Python and SQL to ingest time-series economic data into BigQuery, enabling fast reporting and forecasting</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to optimize query performance, greatly lowering load times through BigQuery partitioning and clustering.</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to ensure pipeline reliability, deploying the final solution via a GitHub Actions CI/CD pipeline.</w:t>
      </w: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clusters and geographic patterns, demonstrating segmentation-oriented analytical methods.</w:t>
      </w:r>
    </w:p>
    <w:p w:rsidR="00000000" w:rsidDel="00000000" w:rsidP="00000000" w:rsidRDefault="00000000" w:rsidRPr="00000000" w14:paraId="00000029">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analysis.</w:t>
      </w:r>
    </w:p>
    <w:p w:rsidR="00000000" w:rsidDel="00000000" w:rsidP="00000000" w:rsidRDefault="00000000" w:rsidRPr="00000000" w14:paraId="0000002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Extracted and transformed data from REST APIs and relational databases, building structured, clean datasets that directly supported front-end feature development and reduced UI bugs. Used Python and SQL to ensure data quality and synchronize across systems, improving accuracy by 60%.</w:t>
        <w:br/>
      </w:r>
    </w:p>
    <w:p>
      <w:r>
        <w:rPr>
          <w:rFonts w:ascii="Times New Roman" w:hAnsi="Times New Roman"/>
          <w:sz w:val="20"/>
        </w:rPr>
        <w:br/>
        <w:t>• Modeled raw API data into a dbt star schema, reducing analyst query time via BigQuery partitioning and clustering. Leveraged GitHub Actions for automated CI/CD to deploy production-grade pipelines and data quality validation with Great Expectations.</w:t>
        <w:br/>
      </w:r>
    </w:p>
    <w:p>
      <w:r>
        <w:rPr>
          <w:rFonts w:ascii="Times New Roman" w:hAnsi="Times New Roman"/>
          <w:sz w:val="20"/>
        </w:rPr>
        <w:br/>
        <w:t>• Built a business intelligence reporting system in Excel to track revenue, expenses, and operational KPIs, identifying inefficiencies that drove a 40% improvement in operational efficiency. Automated recurring business operations and reporting workflows, reducing manual tasks by 30%.</w:t>
        <w:br/>
      </w:r>
    </w:p>
    <w:p>
      <w:r>
        <w:rPr>
          <w:rFonts w:ascii="Times New Roman" w:hAnsi="Times New Roman"/>
          <w:sz w:val="20"/>
        </w:rPr>
        <w:br/>
        <w:t>• Tracked and analyzed content performance across the company website and social media platforms, using analytics to identify engagement trends and brand performance to inform marketing strategy and increase leads by 40%.</w:t>
        <w:br/>
      </w:r>
    </w:p>
    <w:p>
      <w:r>
        <w:rPr>
          <w:rFonts w:ascii="Times New Roman" w:hAnsi="Times New Roman"/>
          <w:sz w:val="20"/>
        </w:rPr>
        <w:br/>
        <w:t>• Built a production-grade ELT pipeline ingesting Federal Reserve economic data from the FRED API into Google BigQuery using Python, Airflow, dbt, and GCS. Automated data quality validation with Great Expectations and deployed a CI/CD pipeline via GitHub Actions.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fred-economic-etl-pipeline"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