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using Agile/Scrum methodologies to document functional requirements, user stories, and acceptance criteria for CRM enhancements.</w:t>
        <w:br/>
      </w:r>
    </w:p>
    <w:p>
      <w:r>
        <w:rPr>
          <w:rFonts w:ascii="Times New Roman" w:hAnsi="Times New Roman"/>
          <w:sz w:val="20"/>
        </w:rPr>
        <w:br/>
        <w:t>• Managed Salesforce configuration including custom objects, fields, page layouts, and validation rules to streamline operational workflows and improve data integrity.</w:t>
        <w:br/>
      </w:r>
    </w:p>
    <w:p>
      <w:r>
        <w:rPr>
          <w:rFonts w:ascii="Times New Roman" w:hAnsi="Times New Roman"/>
          <w:sz w:val="20"/>
        </w:rPr>
        <w:br/>
        <w:t>• Designed and maintained Salesforce Flows and automation logic to optimize lead-to-opportunity processes, reducing manual entry and improving data consistency.</w:t>
        <w:br/>
      </w:r>
    </w:p>
    <w:p>
      <w:r>
        <w:rPr>
          <w:rFonts w:ascii="Times New Roman" w:hAnsi="Times New Roman"/>
          <w:sz w:val="20"/>
        </w:rPr>
        <w:br/>
        <w:t>• Facilitated stakeholder workshops to map business processes, identifying gaps in data governance and defining technical requirements for downstream Power BI reporting.</w:t>
        <w:br/>
      </w:r>
    </w:p>
    <w:p>
      <w:r>
        <w:rPr>
          <w:rFonts w:ascii="Times New Roman" w:hAnsi="Times New Roman"/>
          <w:sz w:val="20"/>
        </w:rPr>
        <w:br/>
        <w:t>• Supported full-cycle release planning and UAT for Salesforce projects, ensuring all deliverables met defined acceptance criteria and business objectives.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